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721030" w14:paraId="4ADB3AF7" w14:textId="77777777">
        <w:tc>
          <w:tcPr>
            <w:tcW w:w="9524" w:type="dxa"/>
            <w:tcBorders>
              <w:top w:val="single" w:sz="6" w:space="0" w:color="auto"/>
              <w:left w:val="single" w:sz="8" w:space="0" w:color="auto"/>
              <w:bottom w:val="single" w:sz="6" w:space="0" w:color="auto"/>
              <w:right w:val="nil"/>
            </w:tcBorders>
            <w:shd w:val="pct30" w:color="0080FF" w:fill="FFFFFF"/>
          </w:tcPr>
          <w:p w14:paraId="20B43FBC" w14:textId="77777777" w:rsidR="007F5F8D" w:rsidRDefault="007F5F8D">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3DFDC0D3" w14:textId="77777777" w:rsidR="007F5F8D" w:rsidRDefault="007F5F8D">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5771E72D" w14:textId="77777777" w:rsidR="007F5F8D" w:rsidRDefault="007F5F8D">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005590/2026</w:t>
      </w:r>
    </w:p>
    <w:p w14:paraId="47BE9432" w14:textId="77777777" w:rsidR="007F5F8D" w:rsidRDefault="007F5F8D">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75481CC0"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6A83E2BD" w14:textId="4BCC848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 </w:t>
      </w:r>
      <w:r>
        <w:rPr>
          <w:rFonts w:ascii="Times New Roman" w:hAnsi="Times New Roman" w:cs="Times New Roman"/>
          <w:noProof/>
          <w:color w:val="000000"/>
          <w:kern w:val="0"/>
        </w:rPr>
        <w:drawing>
          <wp:inline distT="0" distB="0" distL="0" distR="0" wp14:anchorId="588B1E1E" wp14:editId="4204C37E">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rFonts w:ascii="Times New Roman" w:hAnsi="Times New Roman" w:cs="Times New Roman"/>
          <w:color w:val="000000"/>
          <w:kern w:val="0"/>
          <w:sz w:val="22"/>
          <w:szCs w:val="22"/>
        </w:rPr>
        <w:t xml:space="preserve"> </w:t>
      </w:r>
    </w:p>
    <w:p w14:paraId="609E6990"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p>
    <w:p w14:paraId="3844B1A6" w14:textId="77777777" w:rsidR="007F5F8D" w:rsidRDefault="007F5F8D">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3E5FFC34"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Ocenění rodinného domu Včelary pro dobrovolnou dražbu č.j. 176 DD 16/26.</w:t>
      </w:r>
    </w:p>
    <w:p w14:paraId="035B3B00"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721030" w14:paraId="56FF3308" w14:textId="77777777">
        <w:tc>
          <w:tcPr>
            <w:tcW w:w="2343" w:type="dxa"/>
            <w:tcBorders>
              <w:top w:val="single" w:sz="6" w:space="0" w:color="auto"/>
              <w:left w:val="single" w:sz="8" w:space="0" w:color="auto"/>
              <w:bottom w:val="single" w:sz="6" w:space="0" w:color="auto"/>
              <w:right w:val="nil"/>
            </w:tcBorders>
            <w:shd w:val="pct30" w:color="0080FF" w:fill="FFFFFF"/>
          </w:tcPr>
          <w:p w14:paraId="5DF315E3" w14:textId="77777777" w:rsidR="007F5F8D" w:rsidRDefault="007F5F8D">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519B89B8" w14:textId="77777777" w:rsidR="007F5F8D" w:rsidRDefault="007F5F8D">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721030" w14:paraId="4A948FAB" w14:textId="77777777">
        <w:trPr>
          <w:hidden/>
        </w:trPr>
        <w:tc>
          <w:tcPr>
            <w:tcW w:w="2343" w:type="dxa"/>
            <w:tcBorders>
              <w:top w:val="nil"/>
              <w:left w:val="single" w:sz="8" w:space="0" w:color="auto"/>
              <w:bottom w:val="nil"/>
              <w:right w:val="nil"/>
            </w:tcBorders>
          </w:tcPr>
          <w:p w14:paraId="175595EC" w14:textId="77777777" w:rsidR="007F5F8D" w:rsidRDefault="007F5F8D">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4965344F"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721030" w14:paraId="6E7D951D" w14:textId="77777777">
        <w:tc>
          <w:tcPr>
            <w:tcW w:w="2343" w:type="dxa"/>
            <w:tcBorders>
              <w:top w:val="single" w:sz="8" w:space="0" w:color="auto"/>
              <w:left w:val="nil"/>
              <w:bottom w:val="nil"/>
              <w:right w:val="nil"/>
            </w:tcBorders>
          </w:tcPr>
          <w:p w14:paraId="40586C36"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1B3C2C56"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62CE6A60"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721030" w14:paraId="7E88DE81"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23D3D3FF" w14:textId="77777777" w:rsidR="007F5F8D" w:rsidRDefault="007F5F8D">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10789F6D" w14:textId="77777777" w:rsidR="007F5F8D" w:rsidRDefault="007F5F8D">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721030" w14:paraId="714621D9" w14:textId="77777777">
        <w:tc>
          <w:tcPr>
            <w:tcW w:w="2343" w:type="dxa"/>
            <w:tcBorders>
              <w:top w:val="nil"/>
              <w:left w:val="single" w:sz="8" w:space="0" w:color="auto"/>
              <w:bottom w:val="nil"/>
              <w:right w:val="nil"/>
            </w:tcBorders>
          </w:tcPr>
          <w:p w14:paraId="63CCE6C2" w14:textId="77777777" w:rsidR="007F5F8D" w:rsidRDefault="007F5F8D">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46BD8FE5"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721030" w14:paraId="1CD0EBF8" w14:textId="77777777">
        <w:tc>
          <w:tcPr>
            <w:tcW w:w="2343" w:type="dxa"/>
            <w:tcBorders>
              <w:top w:val="single" w:sz="8" w:space="0" w:color="auto"/>
              <w:left w:val="nil"/>
              <w:bottom w:val="nil"/>
              <w:right w:val="nil"/>
            </w:tcBorders>
          </w:tcPr>
          <w:p w14:paraId="2A8D83FC"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120D21A8"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15F95CF1"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1A6F46D8" w14:textId="77777777" w:rsidR="007F5F8D" w:rsidRDefault="007F5F8D">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721030" w14:paraId="12D8EF4D"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39FD9646" w14:textId="74B8F89B"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p>
        </w:tc>
        <w:tc>
          <w:tcPr>
            <w:tcW w:w="6728" w:type="dxa"/>
            <w:tcBorders>
              <w:top w:val="single" w:sz="6" w:space="0" w:color="auto"/>
              <w:left w:val="nil"/>
              <w:bottom w:val="single" w:sz="6" w:space="0" w:color="auto"/>
              <w:right w:val="single" w:sz="8" w:space="0" w:color="auto"/>
            </w:tcBorders>
            <w:shd w:val="pct30" w:color="0080FF" w:fill="FFFFFF"/>
            <w:vAlign w:val="center"/>
          </w:tcPr>
          <w:p w14:paraId="507AD20C" w14:textId="3211ECDF"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p>
        </w:tc>
      </w:tr>
    </w:tbl>
    <w:p w14:paraId="276127C1" w14:textId="1C289887" w:rsidR="007F5F8D" w:rsidRDefault="007F5F8D">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18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553ED53A" w14:textId="29109830" w:rsidR="007F5F8D" w:rsidRDefault="007F5F8D">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193E45">
        <w:rPr>
          <w:rFonts w:ascii="Times New Roman" w:hAnsi="Times New Roman" w:cs="Times New Roman"/>
          <w:color w:val="000000"/>
          <w:kern w:val="0"/>
        </w:rPr>
        <w:t>10</w:t>
      </w:r>
      <w:r>
        <w:rPr>
          <w:rFonts w:ascii="Times New Roman" w:hAnsi="Times New Roman" w:cs="Times New Roman"/>
          <w:color w:val="000000"/>
          <w:kern w:val="0"/>
        </w:rPr>
        <w:t>.02.2026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193E45">
        <w:rPr>
          <w:rFonts w:ascii="Times New Roman" w:hAnsi="Times New Roman" w:cs="Times New Roman"/>
          <w:color w:val="000000"/>
          <w:kern w:val="0"/>
        </w:rPr>
        <w:t>10</w:t>
      </w:r>
      <w:r>
        <w:rPr>
          <w:rFonts w:ascii="Times New Roman" w:hAnsi="Times New Roman" w:cs="Times New Roman"/>
          <w:color w:val="000000"/>
          <w:kern w:val="0"/>
        </w:rPr>
        <w:t>.02.2026</w:t>
      </w:r>
    </w:p>
    <w:p w14:paraId="66870229"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646AD4E8"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176A557"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21030" w14:paraId="5D87F6DE" w14:textId="77777777">
        <w:tc>
          <w:tcPr>
            <w:tcW w:w="9486" w:type="dxa"/>
            <w:tcBorders>
              <w:top w:val="single" w:sz="6" w:space="0" w:color="auto"/>
              <w:left w:val="single" w:sz="8" w:space="0" w:color="auto"/>
              <w:bottom w:val="single" w:sz="6" w:space="0" w:color="auto"/>
              <w:right w:val="nil"/>
            </w:tcBorders>
            <w:shd w:val="pct30" w:color="0080FF" w:fill="FFFFFF"/>
          </w:tcPr>
          <w:p w14:paraId="6FB1EB5F"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179F8397" w14:textId="77777777" w:rsidR="007F5F8D" w:rsidRDefault="007F5F8D">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41699A2" w14:textId="77777777" w:rsidR="007F5F8D" w:rsidRDefault="007F5F8D">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3210C6C7" w14:textId="77777777"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48A67B7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je provést ocenění cenou obvyklou pozemku parc. č. St. 55 (zastavěná plocha a nádvoří), jehož součástí je stavba č.p. 337 Včelary, způsob využití: rod. dům, včetně příslušenství a pozemku parc. č. 276 (zahrada) v kat. území Včelary, obec Bílovice, část obce Včelary, okres Uherské Hradiště, zapsáno na LV 54.</w:t>
      </w:r>
    </w:p>
    <w:p w14:paraId="35DC30EB" w14:textId="77777777"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5B4D7E49"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46F2AB55" w14:textId="77777777" w:rsidR="007F5F8D" w:rsidRDefault="007F5F8D" w:rsidP="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66A3BC89"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3284B9C0" w14:textId="77777777" w:rsidR="007F5F8D" w:rsidRDefault="007F5F8D">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28D6B665" w14:textId="77777777" w:rsidR="007F5F8D" w:rsidRDefault="007F5F8D">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27.01.2026.</w:t>
      </w:r>
    </w:p>
    <w:p w14:paraId="50200AA5"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845407E"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21030" w14:paraId="4D07355F" w14:textId="77777777">
        <w:tc>
          <w:tcPr>
            <w:tcW w:w="9486" w:type="dxa"/>
            <w:tcBorders>
              <w:top w:val="single" w:sz="6" w:space="0" w:color="auto"/>
              <w:left w:val="single" w:sz="8" w:space="0" w:color="auto"/>
              <w:bottom w:val="single" w:sz="6" w:space="0" w:color="auto"/>
              <w:right w:val="nil"/>
            </w:tcBorders>
            <w:shd w:val="pct30" w:color="0080FF" w:fill="FFFFFF"/>
          </w:tcPr>
          <w:p w14:paraId="13C818D6"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7E6D9557" w14:textId="77777777" w:rsidR="007F5F8D" w:rsidRDefault="007F5F8D">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89766A3" w14:textId="77777777" w:rsidR="007F5F8D" w:rsidRDefault="007F5F8D">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53494EFC" w14:textId="77777777" w:rsidR="007F5F8D" w:rsidRDefault="007F5F8D">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3E67F63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355E29B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78737472"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00473C3E"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47DECFB2"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49D2A9D8"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31CAA4F4"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4626E42E"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5D0C93BF"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zdrojová data jsou propojena s aplikacemi třetích stran a tím jsme získali další údaje jako jsou např. mapové podklady území, ortofotomapy, územní plány aj.</w:t>
      </w:r>
    </w:p>
    <w:p w14:paraId="468CFAD3"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297F54D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14E6439A"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0BC24B7"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69AC84BD" w14:textId="77777777" w:rsidR="007F5F8D" w:rsidRDefault="007F5F8D">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1A6D43DE"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6CD16321"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7D4CDC5"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objednávka soudního exekutora JUDr. Josefa Lavičky k vypracování znaleckého posudku pod č.j. 176 DD 16/2026,</w:t>
      </w:r>
    </w:p>
    <w:p w14:paraId="79E6BDE1"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40F4D3D"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27.1.2026,</w:t>
      </w:r>
    </w:p>
    <w:p w14:paraId="7A12D13B"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EF1CDDA"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xml:space="preserve">- list vlastnictví č. 54 ze dne 30.12.2025, vyhotoveno dálkovým přístupem pro účel: Provedení exekuce, </w:t>
      </w:r>
    </w:p>
    <w:p w14:paraId="5D730321"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04BE826"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katastrální mapa, včetně ortofotomapy ze dne 20.1.2026, vyhotoveno přes aplikaci katastru Marushka, RÚIAN,</w:t>
      </w:r>
    </w:p>
    <w:p w14:paraId="1B15C782"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D938791"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www.google.com/maps, povodňová mapa ČR - EDPP.CZ) dále se jedná o portály státní správy jako je např. databáze NPÚ.cz aj.), vyhotovení mapového podkladu ze serveru mapy.cz ze dne 20.1.2026,</w:t>
      </w:r>
    </w:p>
    <w:p w14:paraId="0FC48824"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1A784FB"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od nájemníků,</w:t>
      </w:r>
    </w:p>
    <w:p w14:paraId="12A531A1"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66DB9EA"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nájemní smlouvy, včetně dodatku č. 1,</w:t>
      </w:r>
    </w:p>
    <w:p w14:paraId="1A8235D7"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0584396"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Územní plán obce Bílovice,</w:t>
      </w:r>
    </w:p>
    <w:p w14:paraId="25259A1A"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E958B4C"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3A0DB0C3"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A42EDA0"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V-4140/2025-711. Právní účinky zápisu k okamžiku 24.7.2025, spárovaný s databází Valuo.cz pod číslem 1670385,</w:t>
      </w:r>
    </w:p>
    <w:p w14:paraId="34A2E339"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7F3E236"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V-954/2025-711. Právní účinky zápisu k okamžiku 24.2.2025, spárovaný s databází Valuo.cz pod číslem 1664006,</w:t>
      </w:r>
    </w:p>
    <w:p w14:paraId="123A3006"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D511A10"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V-3782/2025-711. Právní účinky zápisu k okamžiku 7.7.2025, spárovaný s databází Valuo.cz pod číslem 1743244.</w:t>
      </w:r>
    </w:p>
    <w:p w14:paraId="0B61C762"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12ABFD6"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200E484A" w14:textId="77777777" w:rsidR="007F5F8D" w:rsidRDefault="007F5F8D">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EF806AA" w14:textId="77777777" w:rsidR="007F5F8D" w:rsidRDefault="007F5F8D">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6C24820B"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4F9DDB7A"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75F9BE58"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09082CCF"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19ABB7F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6BBD9CD4"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643654E5"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21030" w14:paraId="54712EF0" w14:textId="77777777">
        <w:tc>
          <w:tcPr>
            <w:tcW w:w="9486" w:type="dxa"/>
            <w:tcBorders>
              <w:top w:val="single" w:sz="6" w:space="0" w:color="auto"/>
              <w:left w:val="single" w:sz="8" w:space="0" w:color="auto"/>
              <w:bottom w:val="single" w:sz="6" w:space="0" w:color="auto"/>
              <w:right w:val="nil"/>
            </w:tcBorders>
            <w:shd w:val="pct30" w:color="0080FF" w:fill="FFFFFF"/>
          </w:tcPr>
          <w:p w14:paraId="1363B3FB"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72FC4F0A" w14:textId="77777777" w:rsidR="007F5F8D" w:rsidRDefault="007F5F8D">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15229438" w14:textId="77777777" w:rsidR="007F5F8D" w:rsidRDefault="007F5F8D">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A9CD274" w14:textId="77777777" w:rsidR="007F5F8D" w:rsidRDefault="007F5F8D">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1D428921"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1C937A6D"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0CC6D5B"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1D8C1A0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22CF031E"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7AB74C71"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4FC943E"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48CFFED7"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E7062A8"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6885BE17"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DDA6A52"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6F2DB031" w14:textId="77777777" w:rsidR="007F5F8D" w:rsidRDefault="007F5F8D">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46CD30ED"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48DAC7F1"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0C354C35" w14:textId="15B09C3B" w:rsidR="007F5F8D" w:rsidRDefault="007F5F8D">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721030" w14:paraId="478EB21E" w14:textId="77777777">
        <w:tc>
          <w:tcPr>
            <w:tcW w:w="2532" w:type="dxa"/>
            <w:tcBorders>
              <w:top w:val="nil"/>
              <w:left w:val="nil"/>
              <w:bottom w:val="nil"/>
              <w:right w:val="nil"/>
            </w:tcBorders>
          </w:tcPr>
          <w:p w14:paraId="73B9570E" w14:textId="77777777" w:rsidR="007F5F8D" w:rsidRDefault="007F5F8D">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284DB111"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kraj Zlínský, okres Uherské Hradiště, obec Bílovice, k.ú. Včelary</w:t>
            </w:r>
          </w:p>
        </w:tc>
      </w:tr>
      <w:tr w:rsidR="00721030" w14:paraId="4C8A183F" w14:textId="77777777">
        <w:tc>
          <w:tcPr>
            <w:tcW w:w="2532" w:type="dxa"/>
            <w:tcBorders>
              <w:top w:val="nil"/>
              <w:left w:val="nil"/>
              <w:bottom w:val="nil"/>
              <w:right w:val="nil"/>
            </w:tcBorders>
          </w:tcPr>
          <w:p w14:paraId="4853F3AD" w14:textId="77777777" w:rsidR="007F5F8D" w:rsidRDefault="007F5F8D">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57B81853"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Včelary 337, 687 12 Včelary</w:t>
            </w:r>
          </w:p>
        </w:tc>
      </w:tr>
    </w:tbl>
    <w:p w14:paraId="68D0F889" w14:textId="77777777" w:rsidR="007F5F8D" w:rsidRDefault="007F5F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33DB7CD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Obec Bílovice se nachází 8 km severovýchodně od města Uherské Hradiště. Součástí Bílovic jsou Včelary, které byly do roku 1960 samostatnou obcí. V současnosti se v obci nachází veřejný vodovod i plynovod, kanalizace s napojením na čističku odpadních vod, pošta, mateřská škola, základní škola, veřejná knihovna, kulturní zařízení, přírodní amfiteátr, zdravotnické zařízení, lékárna, tělocvična, 2 víceúčelové hřiště, prodejny potravin i smíšeného zboží a pohostinství. Aktivní činnost zde vyvíjí Český svaz chvatelů, Český svaz zahrádkářů a Sbor dobrovolných hasičů. Obec Bílovice žije bohatým kulturním životem. Ze zajímavých akcí můžeme jmenovat například tradiční kateřinské krojované hody s právem, turnaj v kopané Včelarský žídlík, fašank a Putovní pohár mladých hasičů o pohár starosty obce. Tradicí se stává i vánoční jarmark, který pořádá kulturní komise při obecním úřadě spolu se základní školou. Bílovice jsou známé letními zábavami v zámeckém parku. Obec je dostupná autobusovým spojením.</w:t>
      </w:r>
    </w:p>
    <w:p w14:paraId="0650C1C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326FDA8"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Včelary je obcí, místní částí nebo osadou spadající pod obec s pověřeným obecním úřadem Bílovice. Oceňovaná nemovitá věc se nachází v zastavěné části obce Včelary č.p. 337 v zástavbě rodinných domů.</w:t>
      </w:r>
    </w:p>
    <w:p w14:paraId="69DDF45D" w14:textId="77777777" w:rsidR="007F5F8D" w:rsidRDefault="007F5F8D">
      <w:pPr>
        <w:widowControl w:val="0"/>
        <w:autoSpaceDE w:val="0"/>
        <w:autoSpaceDN w:val="0"/>
        <w:adjustRightInd w:val="0"/>
        <w:spacing w:after="0" w:line="240" w:lineRule="auto"/>
        <w:jc w:val="both"/>
        <w:rPr>
          <w:rFonts w:ascii="Wingdings" w:hAnsi="Wingdings" w:cs="Wingdings"/>
          <w:color w:val="000000"/>
          <w:kern w:val="0"/>
        </w:rPr>
      </w:pPr>
    </w:p>
    <w:p w14:paraId="02F487EE"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Zastávka autobusu „Bílovice, Včelary” se nachází cca 70 m od oceňované nemovité věci.  </w:t>
      </w:r>
    </w:p>
    <w:p w14:paraId="7A0F5766" w14:textId="77777777" w:rsidR="007F5F8D" w:rsidRDefault="007F5F8D">
      <w:pPr>
        <w:widowControl w:val="0"/>
        <w:autoSpaceDE w:val="0"/>
        <w:autoSpaceDN w:val="0"/>
        <w:adjustRightInd w:val="0"/>
        <w:spacing w:after="0" w:line="240" w:lineRule="auto"/>
        <w:jc w:val="both"/>
        <w:rPr>
          <w:rFonts w:ascii="Calibri" w:hAnsi="Calibri" w:cs="Calibri"/>
          <w:color w:val="000000"/>
          <w:kern w:val="0"/>
        </w:rPr>
      </w:pPr>
    </w:p>
    <w:p w14:paraId="3998EF20" w14:textId="77777777" w:rsidR="007F5F8D" w:rsidRDefault="007F5F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721030" w14:paraId="3C27B19D" w14:textId="77777777">
        <w:tc>
          <w:tcPr>
            <w:tcW w:w="2078" w:type="dxa"/>
            <w:tcBorders>
              <w:top w:val="nil"/>
              <w:left w:val="nil"/>
              <w:bottom w:val="nil"/>
              <w:right w:val="nil"/>
            </w:tcBorders>
          </w:tcPr>
          <w:p w14:paraId="3B1A6DFA" w14:textId="77777777" w:rsidR="007F5F8D" w:rsidRDefault="007F5F8D">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7FF9D101" w14:textId="77777777" w:rsidR="007F5F8D" w:rsidRDefault="007F5F8D">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zast.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2DD4149E" w14:textId="77777777" w:rsidR="007F5F8D" w:rsidRDefault="007F5F8D">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721030" w14:paraId="110FB673" w14:textId="77777777">
        <w:tc>
          <w:tcPr>
            <w:tcW w:w="2078" w:type="dxa"/>
            <w:tcBorders>
              <w:top w:val="nil"/>
              <w:left w:val="nil"/>
              <w:bottom w:val="nil"/>
              <w:right w:val="nil"/>
            </w:tcBorders>
          </w:tcPr>
          <w:p w14:paraId="59D5A10F" w14:textId="77777777" w:rsidR="007F5F8D" w:rsidRDefault="007F5F8D">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7390B229" w14:textId="77777777" w:rsidR="007F5F8D" w:rsidRDefault="007F5F8D">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rekr.objekt</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721030" w14:paraId="025C902A" w14:textId="77777777">
        <w:tc>
          <w:tcPr>
            <w:tcW w:w="2078" w:type="dxa"/>
            <w:tcBorders>
              <w:top w:val="nil"/>
              <w:left w:val="nil"/>
              <w:bottom w:val="nil"/>
              <w:right w:val="nil"/>
            </w:tcBorders>
          </w:tcPr>
          <w:p w14:paraId="22D70E74" w14:textId="77777777" w:rsidR="007F5F8D" w:rsidRDefault="007F5F8D">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2F524638" w14:textId="77777777" w:rsidR="007F5F8D" w:rsidRDefault="007F5F8D">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721030" w14:paraId="15C13BB0" w14:textId="77777777">
        <w:tc>
          <w:tcPr>
            <w:tcW w:w="2078" w:type="dxa"/>
            <w:tcBorders>
              <w:top w:val="nil"/>
              <w:left w:val="nil"/>
              <w:bottom w:val="nil"/>
              <w:right w:val="nil"/>
            </w:tcBorders>
          </w:tcPr>
          <w:p w14:paraId="3413491D" w14:textId="77777777" w:rsidR="007F5F8D" w:rsidRDefault="007F5F8D">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62E8BDAB" w14:textId="77777777" w:rsidR="007F5F8D" w:rsidRDefault="007F5F8D">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ý</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721030" w14:paraId="3F647D51" w14:textId="77777777">
        <w:tc>
          <w:tcPr>
            <w:tcW w:w="2078" w:type="dxa"/>
            <w:tcBorders>
              <w:top w:val="nil"/>
              <w:left w:val="nil"/>
              <w:bottom w:val="nil"/>
              <w:right w:val="nil"/>
            </w:tcBorders>
          </w:tcPr>
          <w:p w14:paraId="311B9E5D" w14:textId="77777777" w:rsidR="007F5F8D" w:rsidRDefault="007F5F8D">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veř. / vl.</w:t>
            </w:r>
          </w:p>
        </w:tc>
        <w:tc>
          <w:tcPr>
            <w:tcW w:w="7560" w:type="dxa"/>
            <w:tcBorders>
              <w:top w:val="nil"/>
              <w:left w:val="nil"/>
              <w:bottom w:val="nil"/>
              <w:right w:val="nil"/>
            </w:tcBorders>
          </w:tcPr>
          <w:p w14:paraId="0B971DF2" w14:textId="77777777" w:rsidR="007F5F8D" w:rsidRDefault="007F5F8D">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0D28734E" w14:textId="77777777" w:rsidR="007F5F8D" w:rsidRDefault="007F5F8D">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63DC39DF" w14:textId="77777777" w:rsidR="007F5F8D" w:rsidRDefault="007F5F8D">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II.,III.tř. </w:t>
      </w:r>
    </w:p>
    <w:p w14:paraId="12A5053E" w14:textId="77777777" w:rsidR="007F5F8D" w:rsidRDefault="007F5F8D">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okrajová část - zástavba RD</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721030" w14:paraId="32960BAE" w14:textId="77777777">
        <w:tc>
          <w:tcPr>
            <w:tcW w:w="2078" w:type="dxa"/>
            <w:tcBorders>
              <w:top w:val="nil"/>
              <w:left w:val="nil"/>
              <w:bottom w:val="nil"/>
              <w:right w:val="nil"/>
            </w:tcBorders>
          </w:tcPr>
          <w:p w14:paraId="5FC6DE35" w14:textId="77777777" w:rsidR="007F5F8D" w:rsidRDefault="007F5F8D">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6B478A6B" w14:textId="77777777" w:rsidR="007F5F8D" w:rsidRDefault="007F5F8D">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414ADFC3" w14:textId="77777777" w:rsidR="007F5F8D" w:rsidRDefault="007F5F8D">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721030" w14:paraId="32E19EAD" w14:textId="77777777">
        <w:tc>
          <w:tcPr>
            <w:tcW w:w="2267" w:type="dxa"/>
            <w:gridSpan w:val="2"/>
            <w:tcBorders>
              <w:top w:val="nil"/>
              <w:left w:val="nil"/>
              <w:bottom w:val="nil"/>
              <w:right w:val="nil"/>
            </w:tcBorders>
          </w:tcPr>
          <w:p w14:paraId="7077159A" w14:textId="77777777" w:rsidR="007F5F8D" w:rsidRDefault="007F5F8D">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254/4</w:t>
            </w:r>
          </w:p>
        </w:tc>
        <w:tc>
          <w:tcPr>
            <w:tcW w:w="7371" w:type="dxa"/>
            <w:tcBorders>
              <w:top w:val="nil"/>
              <w:left w:val="nil"/>
              <w:bottom w:val="nil"/>
              <w:right w:val="nil"/>
            </w:tcBorders>
          </w:tcPr>
          <w:p w14:paraId="2384A604" w14:textId="77777777" w:rsidR="007F5F8D" w:rsidRDefault="007F5F8D">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Obec Bílovice, č. p. 70, 68712 Bílovice</w:t>
            </w:r>
          </w:p>
        </w:tc>
      </w:tr>
      <w:tr w:rsidR="00721030" w14:paraId="14B0DC64" w14:textId="77777777">
        <w:tc>
          <w:tcPr>
            <w:tcW w:w="2267" w:type="dxa"/>
            <w:gridSpan w:val="2"/>
            <w:tcBorders>
              <w:top w:val="nil"/>
              <w:left w:val="nil"/>
              <w:bottom w:val="nil"/>
              <w:right w:val="nil"/>
            </w:tcBorders>
          </w:tcPr>
          <w:p w14:paraId="149127AB" w14:textId="77777777" w:rsidR="007F5F8D" w:rsidRDefault="007F5F8D">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255/3</w:t>
            </w:r>
          </w:p>
        </w:tc>
        <w:tc>
          <w:tcPr>
            <w:tcW w:w="7371" w:type="dxa"/>
            <w:tcBorders>
              <w:top w:val="nil"/>
              <w:left w:val="nil"/>
              <w:bottom w:val="nil"/>
              <w:right w:val="nil"/>
            </w:tcBorders>
          </w:tcPr>
          <w:p w14:paraId="1FAB9647" w14:textId="77777777" w:rsidR="007F5F8D" w:rsidRDefault="007F5F8D">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Obec Bílovice, č. p. 70, 68712 Bílovice</w:t>
            </w:r>
          </w:p>
        </w:tc>
      </w:tr>
      <w:tr w:rsidR="00721030" w14:paraId="21701136" w14:textId="77777777">
        <w:tc>
          <w:tcPr>
            <w:tcW w:w="2267" w:type="dxa"/>
            <w:gridSpan w:val="2"/>
            <w:tcBorders>
              <w:top w:val="nil"/>
              <w:left w:val="nil"/>
              <w:bottom w:val="nil"/>
              <w:right w:val="nil"/>
            </w:tcBorders>
          </w:tcPr>
          <w:p w14:paraId="60039D73" w14:textId="77777777" w:rsidR="007F5F8D" w:rsidRDefault="007F5F8D">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255/1</w:t>
            </w:r>
          </w:p>
        </w:tc>
        <w:tc>
          <w:tcPr>
            <w:tcW w:w="7371" w:type="dxa"/>
            <w:tcBorders>
              <w:top w:val="nil"/>
              <w:left w:val="nil"/>
              <w:bottom w:val="nil"/>
              <w:right w:val="nil"/>
            </w:tcBorders>
          </w:tcPr>
          <w:p w14:paraId="05BC3CAB" w14:textId="77777777" w:rsidR="007F5F8D" w:rsidRDefault="007F5F8D">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Zlínský kraj, třída Tomáše Bati 21, 76001 Zlín</w:t>
            </w:r>
          </w:p>
        </w:tc>
      </w:tr>
      <w:tr w:rsidR="00721030" w14:paraId="289322C3" w14:textId="77777777">
        <w:trPr>
          <w:hidden/>
        </w:trPr>
        <w:tc>
          <w:tcPr>
            <w:tcW w:w="755" w:type="dxa"/>
            <w:tcBorders>
              <w:top w:val="nil"/>
              <w:left w:val="nil"/>
              <w:bottom w:val="nil"/>
              <w:right w:val="nil"/>
            </w:tcBorders>
          </w:tcPr>
          <w:p w14:paraId="63511B15" w14:textId="77777777" w:rsidR="007F5F8D" w:rsidRDefault="007F5F8D">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3988E5FF" w14:textId="77777777" w:rsidR="007F5F8D" w:rsidRDefault="007F5F8D">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53EC3AA8"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74A2CB50" w14:textId="77777777" w:rsidR="007F5F8D" w:rsidRDefault="007F5F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2FA9639D" w14:textId="245EAA22" w:rsidR="007F5F8D" w:rsidRDefault="007F5F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105F508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řadový, krajní, částečně podsklepený, přízemní (malá část patrová) rodinný dům č.p. 337 Labuty s volným půdním prostorem. Budova je pravděpodobně založena na základových pasech. Konstrukce budovy je zděná z cihel a vepřovic a její stavebně - technický stav je odpovídající podprůměrné údržbě. Budova vyžaduje provedení modernizace. Střecha budovy je sedlová s krytinou z betonových tašek. Do střechy zatéká. Na střeše jsou žlaby se svody. Součástí střechy je komín. Klempířské konstrukce jsou z pozinkovaného plechu. Vchodové dveře do domu jsou dřevěné částečně prosklené nebo plastové. Vnitřní dveře v domě jsou dřevěné plné nebo posuvné. Okna domu jsou dřevěná dvojitá nebo plastová. Podlahy jsou kryté PVC, koberci nebo dlažbou. Obklady jsou keramické. Vnitřní omítky vykazují známky po zatékání a vzlínající vlhkosti. Fasáda budovy není zateplená. Vnější omítka vykazuje známky po praskání (štítová strana). K domu patří oplocený dvůr. Přístup k nemovité věci je po místní zpevněné komunikaci s chodníkem.</w:t>
      </w:r>
    </w:p>
    <w:p w14:paraId="33A14AB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4DBC6277"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suterénu domu se nachází sklepní prostory (15,83 m</w:t>
      </w:r>
      <w:r>
        <w:rPr>
          <w:rFonts w:ascii="Times New Roman" w:hAnsi="Times New Roman" w:cs="Times New Roman"/>
          <w:color w:val="000000"/>
          <w:kern w:val="0"/>
          <w:vertAlign w:val="superscript"/>
        </w:rPr>
        <w:t>2</w:t>
      </w:r>
      <w:r>
        <w:rPr>
          <w:rFonts w:ascii="Times New Roman" w:hAnsi="Times New Roman" w:cs="Times New Roman"/>
          <w:color w:val="000000"/>
          <w:kern w:val="0"/>
        </w:rPr>
        <w:t>). V suterénu se nachází kotel zn. ATMOS.</w:t>
      </w:r>
    </w:p>
    <w:p w14:paraId="4F1A3F1A"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3CF3BA6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přízemí rodinného domu se nachází dva samostatně obytné prostory. Levá část z pohledu uliční čáry se skládá z pokoje (28,13 m</w:t>
      </w:r>
      <w:r>
        <w:rPr>
          <w:rFonts w:ascii="Times New Roman" w:hAnsi="Times New Roman" w:cs="Times New Roman"/>
          <w:color w:val="000000"/>
          <w:kern w:val="0"/>
          <w:vertAlign w:val="superscript"/>
        </w:rPr>
        <w:t>2</w:t>
      </w:r>
      <w:r>
        <w:rPr>
          <w:rFonts w:ascii="Times New Roman" w:hAnsi="Times New Roman" w:cs="Times New Roman"/>
          <w:color w:val="000000"/>
          <w:kern w:val="0"/>
        </w:rPr>
        <w:t>), jídelny (13,02 m</w:t>
      </w:r>
      <w:r>
        <w:rPr>
          <w:rFonts w:ascii="Times New Roman" w:hAnsi="Times New Roman" w:cs="Times New Roman"/>
          <w:color w:val="000000"/>
          <w:kern w:val="0"/>
          <w:vertAlign w:val="superscript"/>
        </w:rPr>
        <w:t>2</w:t>
      </w:r>
      <w:r>
        <w:rPr>
          <w:rFonts w:ascii="Times New Roman" w:hAnsi="Times New Roman" w:cs="Times New Roman"/>
          <w:color w:val="000000"/>
          <w:kern w:val="0"/>
        </w:rPr>
        <w:t>), kuchyně (2,00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chodby (8,02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koupelny (4,84 m</w:t>
      </w:r>
      <w:r>
        <w:rPr>
          <w:rFonts w:ascii="Times New Roman" w:hAnsi="Times New Roman" w:cs="Times New Roman"/>
          <w:color w:val="000000"/>
          <w:kern w:val="0"/>
          <w:vertAlign w:val="superscript"/>
        </w:rPr>
        <w:t>2</w:t>
      </w:r>
      <w:r>
        <w:rPr>
          <w:rFonts w:ascii="Times New Roman" w:hAnsi="Times New Roman" w:cs="Times New Roman"/>
          <w:color w:val="000000"/>
          <w:kern w:val="0"/>
        </w:rPr>
        <w:t>) a zádveří (4,54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Koupelna je vybavena vanou a WC. </w:t>
      </w:r>
    </w:p>
    <w:p w14:paraId="6D43328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45F70DF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Pravá část z pohledu uliční čáry se skládá z kuchyně (9,18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koupelny (3,48 m</w:t>
      </w:r>
      <w:r>
        <w:rPr>
          <w:rFonts w:ascii="Times New Roman" w:hAnsi="Times New Roman" w:cs="Times New Roman"/>
          <w:color w:val="000000"/>
          <w:kern w:val="0"/>
          <w:vertAlign w:val="superscript"/>
        </w:rPr>
        <w:t>2</w:t>
      </w:r>
      <w:r>
        <w:rPr>
          <w:rFonts w:ascii="Times New Roman" w:hAnsi="Times New Roman" w:cs="Times New Roman"/>
          <w:color w:val="000000"/>
          <w:kern w:val="0"/>
        </w:rPr>
        <w:t>), zádveří (1,43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chodby (2,31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chodby (4,91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pokoje (17,19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pokoje (7,24 m</w:t>
      </w:r>
      <w:r>
        <w:rPr>
          <w:rFonts w:ascii="Times New Roman" w:hAnsi="Times New Roman" w:cs="Times New Roman"/>
          <w:color w:val="000000"/>
          <w:kern w:val="0"/>
          <w:vertAlign w:val="superscript"/>
        </w:rPr>
        <w:t>2</w:t>
      </w:r>
      <w:r>
        <w:rPr>
          <w:rFonts w:ascii="Times New Roman" w:hAnsi="Times New Roman" w:cs="Times New Roman"/>
          <w:color w:val="000000"/>
          <w:kern w:val="0"/>
        </w:rPr>
        <w:t>) a předsíně (1,68 m</w:t>
      </w:r>
      <w:r>
        <w:rPr>
          <w:rFonts w:ascii="Times New Roman" w:hAnsi="Times New Roman" w:cs="Times New Roman"/>
          <w:color w:val="000000"/>
          <w:kern w:val="0"/>
          <w:vertAlign w:val="superscript"/>
        </w:rPr>
        <w:t>2</w:t>
      </w:r>
      <w:r>
        <w:rPr>
          <w:rFonts w:ascii="Times New Roman" w:hAnsi="Times New Roman" w:cs="Times New Roman"/>
          <w:color w:val="000000"/>
          <w:kern w:val="0"/>
        </w:rPr>
        <w:t>). Z kuchyně je přístupné po dřevěném schodišti patro, ve kterém se nachází pokoj (16,96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Koupelna je vybavena vanou a WC. </w:t>
      </w:r>
    </w:p>
    <w:p w14:paraId="31E0506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0578EFFD"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inženýrských sítí je nemovitá věc napojena na přípojku elektřiny, vodovodu, plynovodu a kanalizace. Vytápění je ústřední s kotlem na plyn nebo ba tuhá paliva s rozvody do radiátorů. Ohřev teplé vody je bojlerem. Přípojky nebylo možné ověřit.  </w:t>
      </w:r>
    </w:p>
    <w:p w14:paraId="0B9B605B"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2CC3350"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pozemku parc. č. St. 55 se nachází stavba rodinného domu č.p. 337 Včelary. Pozemek je v katastru nemovitostí vedený jako zastavěná plocha a nádvoří o celkové ploše 510 m</w:t>
      </w:r>
      <w:r>
        <w:rPr>
          <w:rFonts w:ascii="Times New Roman" w:hAnsi="Times New Roman" w:cs="Times New Roman"/>
          <w:color w:val="000000"/>
          <w:kern w:val="0"/>
          <w:vertAlign w:val="superscript"/>
        </w:rPr>
        <w:t>2</w:t>
      </w:r>
      <w:r>
        <w:rPr>
          <w:rFonts w:ascii="Times New Roman" w:hAnsi="Times New Roman" w:cs="Times New Roman"/>
          <w:color w:val="000000"/>
          <w:kern w:val="0"/>
        </w:rPr>
        <w:t>. Pozemek je z části zastavěný stavbou RD. Na stavební pozemek navazuje pozemek parc. č. 276, který je v katastru nemovitostí vedený jako zahrada o celkové ploše 204 m</w:t>
      </w:r>
      <w:r>
        <w:rPr>
          <w:rFonts w:ascii="Times New Roman" w:hAnsi="Times New Roman" w:cs="Times New Roman"/>
          <w:color w:val="000000"/>
          <w:kern w:val="0"/>
          <w:vertAlign w:val="superscript"/>
        </w:rPr>
        <w:t>2</w:t>
      </w:r>
      <w:r>
        <w:rPr>
          <w:rFonts w:ascii="Times New Roman" w:hAnsi="Times New Roman" w:cs="Times New Roman"/>
          <w:color w:val="000000"/>
          <w:kern w:val="0"/>
        </w:rPr>
        <w:t>. Vše uvedené pozemky spolu tvoří jeden funkční celek. Jako celek jsou pozemky pravidelného tvaru, rovinaté. Na pozemcích se nachází vedlejší hospodářské stavby v podprůměrném stavu. Na pozemku jsou zpevněné plochy, porosty a hospodářské budovy. Pozemky jsou oploceny zděným plotem a jako celek jsou přístupné přes pozemky obce.</w:t>
      </w:r>
    </w:p>
    <w:p w14:paraId="4ED95D00"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03D1BA2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územním plánu obce je pozemek vedený jako plocha BI - plochy individuálního bydlení.</w:t>
      </w:r>
    </w:p>
    <w:p w14:paraId="1FDEDB8F"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4399C6AE" w14:textId="2B9A10E1"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noProof/>
          <w:color w:val="000000"/>
          <w:kern w:val="0"/>
        </w:rPr>
        <w:drawing>
          <wp:inline distT="0" distB="0" distL="0" distR="0" wp14:anchorId="6C0F3A9D" wp14:editId="564EE452">
            <wp:extent cx="6088380" cy="16992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1699260"/>
                    </a:xfrm>
                    <a:prstGeom prst="rect">
                      <a:avLst/>
                    </a:prstGeom>
                    <a:noFill/>
                    <a:ln>
                      <a:noFill/>
                    </a:ln>
                  </pic:spPr>
                </pic:pic>
              </a:graphicData>
            </a:graphic>
          </wp:inline>
        </w:drawing>
      </w:r>
    </w:p>
    <w:p w14:paraId="7D67D0DB"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12C464F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Součástí nemovité věci jsou IS, zpevněné plochy a porosty. Tyto skutečnosti jsou zohledněny v celkové obvyklé ceně.</w:t>
      </w:r>
    </w:p>
    <w:p w14:paraId="1362E21B"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5388CF0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je oplocení a hospodářské budovy. Tyto skutečnosti jsou zohledněny v celkové obvyklé ceně.</w:t>
      </w:r>
    </w:p>
    <w:p w14:paraId="427AC8E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7B7A612B"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byly zjištěny. Věcná břemena nebyla zjištěna.</w:t>
      </w:r>
    </w:p>
    <w:p w14:paraId="20EE9640"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7C06D0D1"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27.1.2026 za účasti uživatelů domu.</w:t>
      </w:r>
    </w:p>
    <w:p w14:paraId="2C85CB47"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33B063E0" w14:textId="77777777"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t>Rizika</w:t>
      </w:r>
    </w:p>
    <w:p w14:paraId="10F464B1" w14:textId="77777777" w:rsidR="007F5F8D" w:rsidRDefault="007F5F8D">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721030" w14:paraId="2B11F396" w14:textId="77777777">
        <w:tc>
          <w:tcPr>
            <w:tcW w:w="9486" w:type="dxa"/>
            <w:gridSpan w:val="3"/>
            <w:tcBorders>
              <w:top w:val="single" w:sz="6" w:space="0" w:color="auto"/>
              <w:left w:val="single" w:sz="8" w:space="0" w:color="auto"/>
              <w:bottom w:val="nil"/>
              <w:right w:val="nil"/>
            </w:tcBorders>
          </w:tcPr>
          <w:p w14:paraId="0AC790E4" w14:textId="77777777" w:rsidR="007F5F8D" w:rsidRDefault="007F5F8D">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250E279A" w14:textId="77777777" w:rsidR="007F5F8D" w:rsidRDefault="007F5F8D">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21030" w14:paraId="050E32E5" w14:textId="77777777">
        <w:tc>
          <w:tcPr>
            <w:tcW w:w="1020" w:type="dxa"/>
            <w:tcBorders>
              <w:top w:val="nil"/>
              <w:left w:val="single" w:sz="8" w:space="0" w:color="auto"/>
              <w:bottom w:val="nil"/>
              <w:right w:val="nil"/>
            </w:tcBorders>
          </w:tcPr>
          <w:p w14:paraId="6ABA78E6" w14:textId="77777777" w:rsidR="007F5F8D" w:rsidRDefault="007F5F8D">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3"/>
            <w:tcBorders>
              <w:top w:val="nil"/>
              <w:left w:val="nil"/>
              <w:bottom w:val="nil"/>
              <w:right w:val="single" w:sz="8" w:space="0" w:color="auto"/>
            </w:tcBorders>
          </w:tcPr>
          <w:p w14:paraId="0EBD08FB" w14:textId="77777777" w:rsidR="007F5F8D" w:rsidRDefault="007F5F8D">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řádně zapsána v katastru nemovitostí</w:t>
            </w:r>
          </w:p>
        </w:tc>
      </w:tr>
      <w:tr w:rsidR="00721030" w14:paraId="2D0F3F4A" w14:textId="77777777">
        <w:tc>
          <w:tcPr>
            <w:tcW w:w="1020" w:type="dxa"/>
            <w:tcBorders>
              <w:top w:val="nil"/>
              <w:left w:val="single" w:sz="8" w:space="0" w:color="auto"/>
              <w:bottom w:val="nil"/>
              <w:right w:val="nil"/>
            </w:tcBorders>
          </w:tcPr>
          <w:p w14:paraId="0CC32707" w14:textId="77777777" w:rsidR="007F5F8D" w:rsidRDefault="007F5F8D">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35BCF4FC" w14:textId="77777777" w:rsidR="007F5F8D" w:rsidRDefault="007F5F8D">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721030" w14:paraId="4ECF14DB" w14:textId="77777777">
        <w:tc>
          <w:tcPr>
            <w:tcW w:w="1020" w:type="dxa"/>
            <w:tcBorders>
              <w:top w:val="nil"/>
              <w:left w:val="single" w:sz="8" w:space="0" w:color="auto"/>
              <w:bottom w:val="nil"/>
              <w:right w:val="nil"/>
            </w:tcBorders>
          </w:tcPr>
          <w:p w14:paraId="3CFBC842" w14:textId="77777777" w:rsidR="007F5F8D" w:rsidRDefault="007F5F8D">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223E65AB" w14:textId="77777777" w:rsidR="007F5F8D" w:rsidRDefault="007F5F8D">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721030" w14:paraId="5D9AD6BD" w14:textId="77777777">
        <w:tc>
          <w:tcPr>
            <w:tcW w:w="1020" w:type="dxa"/>
            <w:tcBorders>
              <w:top w:val="nil"/>
              <w:left w:val="single" w:sz="8" w:space="0" w:color="auto"/>
              <w:bottom w:val="nil"/>
              <w:right w:val="nil"/>
            </w:tcBorders>
          </w:tcPr>
          <w:p w14:paraId="795FF730" w14:textId="77777777" w:rsidR="007F5F8D" w:rsidRDefault="007F5F8D">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719AE046" w14:textId="77777777" w:rsidR="007F5F8D" w:rsidRDefault="007F5F8D">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721030" w14:paraId="2AB9B701" w14:textId="77777777">
        <w:tc>
          <w:tcPr>
            <w:tcW w:w="9373" w:type="dxa"/>
            <w:gridSpan w:val="2"/>
            <w:tcBorders>
              <w:top w:val="nil"/>
              <w:left w:val="single" w:sz="8" w:space="0" w:color="auto"/>
              <w:bottom w:val="nil"/>
              <w:right w:val="nil"/>
            </w:tcBorders>
          </w:tcPr>
          <w:p w14:paraId="182CED80" w14:textId="77777777" w:rsidR="007F5F8D" w:rsidRDefault="007F5F8D">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Zákres stavby v katastru nemovitostí neodpovídá skutečnosti.</w:t>
            </w:r>
          </w:p>
        </w:tc>
        <w:tc>
          <w:tcPr>
            <w:tcW w:w="265" w:type="dxa"/>
            <w:gridSpan w:val="2"/>
            <w:tcBorders>
              <w:top w:val="nil"/>
              <w:left w:val="nil"/>
              <w:bottom w:val="nil"/>
              <w:right w:val="single" w:sz="8" w:space="0" w:color="auto"/>
            </w:tcBorders>
          </w:tcPr>
          <w:p w14:paraId="0E9FFD01" w14:textId="77777777" w:rsidR="007F5F8D" w:rsidRDefault="007F5F8D">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721030" w14:paraId="6E2181C3" w14:textId="77777777">
        <w:tc>
          <w:tcPr>
            <w:tcW w:w="9373" w:type="dxa"/>
            <w:gridSpan w:val="2"/>
            <w:tcBorders>
              <w:top w:val="single" w:sz="8" w:space="0" w:color="auto"/>
              <w:left w:val="nil"/>
              <w:bottom w:val="nil"/>
              <w:right w:val="nil"/>
            </w:tcBorders>
          </w:tcPr>
          <w:p w14:paraId="31AE5836" w14:textId="77777777" w:rsidR="007F5F8D" w:rsidRDefault="007F5F8D">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087AE7F6" w14:textId="77777777" w:rsidR="007F5F8D" w:rsidRDefault="007F5F8D">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167BF4ED" w14:textId="77777777" w:rsidR="007F5F8D" w:rsidRDefault="007F5F8D">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21030" w14:paraId="23673216" w14:textId="77777777">
        <w:tc>
          <w:tcPr>
            <w:tcW w:w="9373" w:type="dxa"/>
            <w:gridSpan w:val="2"/>
            <w:tcBorders>
              <w:top w:val="single" w:sz="6" w:space="0" w:color="auto"/>
              <w:left w:val="single" w:sz="8" w:space="0" w:color="auto"/>
              <w:bottom w:val="nil"/>
              <w:right w:val="nil"/>
            </w:tcBorders>
          </w:tcPr>
          <w:p w14:paraId="2C6FEEE8" w14:textId="2DE4B7B8" w:rsidR="007F5F8D" w:rsidRDefault="007F5F8D">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5D2D06B5" w14:textId="77777777" w:rsidR="007F5F8D" w:rsidRDefault="007F5F8D">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21030" w14:paraId="2E239DF5" w14:textId="77777777">
        <w:tc>
          <w:tcPr>
            <w:tcW w:w="1020" w:type="dxa"/>
            <w:tcBorders>
              <w:top w:val="nil"/>
              <w:left w:val="single" w:sz="8" w:space="0" w:color="auto"/>
              <w:bottom w:val="nil"/>
              <w:right w:val="nil"/>
            </w:tcBorders>
          </w:tcPr>
          <w:p w14:paraId="48F931C9" w14:textId="77777777" w:rsidR="007F5F8D" w:rsidRDefault="007F5F8D">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1AF7C3EA" w14:textId="77777777" w:rsidR="007F5F8D" w:rsidRDefault="007F5F8D">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721030" w14:paraId="72627BB6" w14:textId="77777777">
        <w:tc>
          <w:tcPr>
            <w:tcW w:w="9373" w:type="dxa"/>
            <w:gridSpan w:val="2"/>
            <w:tcBorders>
              <w:top w:val="single" w:sz="8" w:space="0" w:color="auto"/>
              <w:left w:val="nil"/>
              <w:bottom w:val="nil"/>
              <w:right w:val="nil"/>
            </w:tcBorders>
          </w:tcPr>
          <w:p w14:paraId="276F9174" w14:textId="77777777" w:rsidR="007F5F8D" w:rsidRDefault="007F5F8D">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7E2BD39F" w14:textId="77777777" w:rsidR="007F5F8D" w:rsidRDefault="007F5F8D">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4730E62F" w14:textId="77777777" w:rsidR="007F5F8D" w:rsidRDefault="007F5F8D">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21030" w14:paraId="586F3722" w14:textId="77777777">
        <w:tc>
          <w:tcPr>
            <w:tcW w:w="9373" w:type="dxa"/>
            <w:gridSpan w:val="2"/>
            <w:tcBorders>
              <w:top w:val="single" w:sz="6" w:space="0" w:color="auto"/>
              <w:left w:val="single" w:sz="8" w:space="0" w:color="auto"/>
              <w:bottom w:val="nil"/>
              <w:right w:val="nil"/>
            </w:tcBorders>
          </w:tcPr>
          <w:p w14:paraId="39FB76A9" w14:textId="77777777" w:rsidR="007F5F8D" w:rsidRDefault="007F5F8D">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Ostatní rizika: </w:t>
            </w:r>
          </w:p>
        </w:tc>
        <w:tc>
          <w:tcPr>
            <w:tcW w:w="265" w:type="dxa"/>
            <w:tcBorders>
              <w:top w:val="single" w:sz="6" w:space="0" w:color="auto"/>
              <w:left w:val="nil"/>
              <w:bottom w:val="nil"/>
              <w:right w:val="single" w:sz="8" w:space="0" w:color="auto"/>
            </w:tcBorders>
          </w:tcPr>
          <w:p w14:paraId="7F040636" w14:textId="77777777" w:rsidR="007F5F8D" w:rsidRDefault="007F5F8D">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21030" w14:paraId="4AD4AADA" w14:textId="77777777">
        <w:tc>
          <w:tcPr>
            <w:tcW w:w="1020" w:type="dxa"/>
            <w:tcBorders>
              <w:top w:val="nil"/>
              <w:left w:val="single" w:sz="8" w:space="0" w:color="auto"/>
              <w:bottom w:val="nil"/>
              <w:right w:val="nil"/>
            </w:tcBorders>
          </w:tcPr>
          <w:p w14:paraId="3DA2F462" w14:textId="77777777" w:rsidR="007F5F8D" w:rsidRDefault="007F5F8D">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2F86360F" w14:textId="77777777" w:rsidR="007F5F8D" w:rsidRDefault="007F5F8D">
            <w:pPr>
              <w:widowControl w:val="0"/>
              <w:tabs>
                <w:tab w:val="left" w:pos="4680"/>
              </w:tabs>
              <w:autoSpaceDE w:val="0"/>
              <w:autoSpaceDN w:val="0"/>
              <w:adjustRightInd w:val="0"/>
              <w:spacing w:after="0" w:line="240" w:lineRule="auto"/>
              <w:ind w:right="28"/>
              <w:rPr>
                <w:rFonts w:ascii="Times New Roman" w:hAnsi="Times New Roman" w:cs="Times New Roman"/>
                <w:color w:val="000000"/>
                <w:kern w:val="0"/>
              </w:rPr>
            </w:pPr>
            <w:r>
              <w:rPr>
                <w:rFonts w:ascii="Times New Roman" w:hAnsi="Times New Roman" w:cs="Times New Roman"/>
                <w:color w:val="000000"/>
                <w:kern w:val="0"/>
              </w:rPr>
              <w:t>Nájemní smlouvy uzavřené na dobu určitou za tržních podmínek</w:t>
            </w:r>
          </w:p>
        </w:tc>
      </w:tr>
      <w:tr w:rsidR="00721030" w14:paraId="62089E62" w14:textId="77777777">
        <w:tc>
          <w:tcPr>
            <w:tcW w:w="1020" w:type="dxa"/>
            <w:tcBorders>
              <w:top w:val="nil"/>
              <w:left w:val="single" w:sz="8" w:space="0" w:color="auto"/>
              <w:bottom w:val="nil"/>
              <w:right w:val="nil"/>
            </w:tcBorders>
          </w:tcPr>
          <w:p w14:paraId="5BAB3905" w14:textId="77777777" w:rsidR="007F5F8D" w:rsidRDefault="007F5F8D">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52B76E20" w14:textId="77777777" w:rsidR="007F5F8D" w:rsidRDefault="007F5F8D">
            <w:pPr>
              <w:widowControl w:val="0"/>
              <w:tabs>
                <w:tab w:val="left" w:pos="4680"/>
              </w:tabs>
              <w:autoSpaceDE w:val="0"/>
              <w:autoSpaceDN w:val="0"/>
              <w:adjustRightInd w:val="0"/>
              <w:spacing w:after="0" w:line="240" w:lineRule="auto"/>
              <w:ind w:right="28"/>
              <w:rPr>
                <w:rFonts w:ascii="Times New Roman" w:hAnsi="Times New Roman" w:cs="Times New Roman"/>
                <w:color w:val="000000"/>
                <w:kern w:val="0"/>
              </w:rPr>
            </w:pPr>
            <w:r>
              <w:rPr>
                <w:rFonts w:ascii="Times New Roman" w:hAnsi="Times New Roman" w:cs="Times New Roman"/>
                <w:color w:val="000000"/>
                <w:kern w:val="0"/>
              </w:rPr>
              <w:t>Stavby s výrazně zhoršeným technickým stavem</w:t>
            </w:r>
          </w:p>
        </w:tc>
      </w:tr>
      <w:tr w:rsidR="00721030" w14:paraId="5AF57786" w14:textId="77777777">
        <w:tc>
          <w:tcPr>
            <w:tcW w:w="9373" w:type="dxa"/>
            <w:gridSpan w:val="2"/>
            <w:tcBorders>
              <w:top w:val="nil"/>
              <w:left w:val="single" w:sz="8" w:space="0" w:color="auto"/>
              <w:bottom w:val="nil"/>
              <w:right w:val="nil"/>
            </w:tcBorders>
          </w:tcPr>
          <w:p w14:paraId="7FB110DB" w14:textId="61E9A025" w:rsidR="007F5F8D" w:rsidRDefault="007F5F8D">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 xml:space="preserve">Komentář: Do střechy zatéká, vzlínající vlhkost. </w:t>
            </w:r>
          </w:p>
          <w:p w14:paraId="46E09A0B" w14:textId="77777777" w:rsidR="007F5F8D" w:rsidRDefault="007F5F8D">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p w14:paraId="318274D5" w14:textId="77777777" w:rsidR="007F5F8D" w:rsidRDefault="007F5F8D">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Nájemní smlouvy byly zjištěny. Nájemní smlouva, včetně dodatku č. 1 o pronájmu domu za měsíční nájemné 15.360,- Kč. Nájemní smlouva je uzavřena na dobu určitou do 20.1.2027.</w:t>
            </w:r>
          </w:p>
        </w:tc>
        <w:tc>
          <w:tcPr>
            <w:tcW w:w="265" w:type="dxa"/>
            <w:tcBorders>
              <w:top w:val="nil"/>
              <w:left w:val="nil"/>
              <w:bottom w:val="nil"/>
              <w:right w:val="single" w:sz="8" w:space="0" w:color="auto"/>
            </w:tcBorders>
          </w:tcPr>
          <w:p w14:paraId="74C8EB3D" w14:textId="77777777" w:rsidR="007F5F8D" w:rsidRDefault="007F5F8D">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721030" w14:paraId="726D5E44" w14:textId="77777777">
        <w:tc>
          <w:tcPr>
            <w:tcW w:w="9373" w:type="dxa"/>
            <w:gridSpan w:val="2"/>
            <w:tcBorders>
              <w:top w:val="single" w:sz="8" w:space="0" w:color="auto"/>
              <w:left w:val="nil"/>
              <w:bottom w:val="nil"/>
              <w:right w:val="nil"/>
            </w:tcBorders>
          </w:tcPr>
          <w:p w14:paraId="15F72CF8" w14:textId="77777777" w:rsidR="007F5F8D" w:rsidRDefault="007F5F8D">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4684DF0A" w14:textId="77777777" w:rsidR="007F5F8D" w:rsidRDefault="007F5F8D">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68C65C86" w14:textId="77777777" w:rsidR="007F5F8D" w:rsidRDefault="007F5F8D">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5AB1A3B3" w14:textId="77777777" w:rsidR="007F5F8D" w:rsidRDefault="007F5F8D" w:rsidP="007F5F8D">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6BE1F852"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57004A03"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41244868"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3 srovnatelné realizované transakce, jak jsou popsané v části 4.2.</w:t>
      </w:r>
    </w:p>
    <w:p w14:paraId="27FA862A"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50F9BE91" w14:textId="77777777" w:rsidR="007F5F8D" w:rsidRDefault="007F5F8D" w:rsidP="007F5F8D">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569EABC6" w14:textId="18109B31"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21030" w14:paraId="4FAC5DB8" w14:textId="77777777">
        <w:tc>
          <w:tcPr>
            <w:tcW w:w="9486" w:type="dxa"/>
            <w:tcBorders>
              <w:top w:val="single" w:sz="6" w:space="0" w:color="auto"/>
              <w:left w:val="single" w:sz="8" w:space="0" w:color="auto"/>
              <w:bottom w:val="single" w:sz="6" w:space="0" w:color="auto"/>
              <w:right w:val="nil"/>
            </w:tcBorders>
            <w:shd w:val="pct30" w:color="0080FF" w:fill="FFFFFF"/>
          </w:tcPr>
          <w:p w14:paraId="2030A299"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04DA8EFE" w14:textId="77777777" w:rsidR="007F5F8D" w:rsidRDefault="007F5F8D">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2944592" w14:textId="77777777" w:rsidR="007F5F8D" w:rsidRDefault="007F5F8D">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2D3DB0D5" w14:textId="77777777"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32B5971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7B726B00"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F7FE5CB"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189F9442"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3D077707"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typ nemovité věci: RD</w:t>
      </w:r>
    </w:p>
    <w:p w14:paraId="626E1338"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Včelary a okolí cca 10 km.</w:t>
      </w:r>
    </w:p>
    <w:p w14:paraId="33E436B8" w14:textId="77777777" w:rsidR="007F5F8D" w:rsidRDefault="007F5F8D">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5513EF7C" w14:textId="77777777" w:rsidR="007F5F8D" w:rsidRDefault="007F5F8D">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78D73C30" w14:textId="77777777" w:rsidR="007F5F8D" w:rsidRDefault="007F5F8D">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Rodinný dům č.p. 337 Včelary</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721030" w14:paraId="5551CD70" w14:textId="77777777">
        <w:tc>
          <w:tcPr>
            <w:tcW w:w="9524" w:type="dxa"/>
            <w:gridSpan w:val="2"/>
            <w:tcBorders>
              <w:top w:val="single" w:sz="6" w:space="0" w:color="auto"/>
              <w:left w:val="single" w:sz="8" w:space="0" w:color="auto"/>
              <w:bottom w:val="single" w:sz="6" w:space="0" w:color="auto"/>
              <w:right w:val="nil"/>
            </w:tcBorders>
          </w:tcPr>
          <w:p w14:paraId="742CFCF6" w14:textId="77777777" w:rsidR="007F5F8D" w:rsidRDefault="007F5F8D">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7CF16F8F" w14:textId="77777777" w:rsidR="007F5F8D" w:rsidRDefault="007F5F8D">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721030" w14:paraId="71FB4481" w14:textId="77777777">
        <w:tc>
          <w:tcPr>
            <w:tcW w:w="2985" w:type="dxa"/>
            <w:tcBorders>
              <w:top w:val="nil"/>
              <w:left w:val="single" w:sz="8" w:space="0" w:color="auto"/>
              <w:bottom w:val="nil"/>
              <w:right w:val="nil"/>
            </w:tcBorders>
          </w:tcPr>
          <w:p w14:paraId="3E4331B5" w14:textId="77777777" w:rsidR="007F5F8D" w:rsidRDefault="007F5F8D">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6653" w:type="dxa"/>
            <w:gridSpan w:val="2"/>
            <w:tcBorders>
              <w:top w:val="nil"/>
              <w:left w:val="nil"/>
              <w:bottom w:val="nil"/>
              <w:right w:val="single" w:sz="8" w:space="0" w:color="auto"/>
            </w:tcBorders>
          </w:tcPr>
          <w:p w14:paraId="32D6B56F"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140,76 m</w:t>
            </w:r>
            <w:r>
              <w:rPr>
                <w:rFonts w:ascii="Times New Roman" w:hAnsi="Times New Roman" w:cs="Times New Roman"/>
                <w:color w:val="000000"/>
                <w:kern w:val="0"/>
                <w:vertAlign w:val="superscript"/>
              </w:rPr>
              <w:t>2</w:t>
            </w:r>
          </w:p>
        </w:tc>
      </w:tr>
      <w:tr w:rsidR="00721030" w14:paraId="7CB2F14A" w14:textId="77777777">
        <w:tc>
          <w:tcPr>
            <w:tcW w:w="2985" w:type="dxa"/>
            <w:tcBorders>
              <w:top w:val="nil"/>
              <w:left w:val="single" w:sz="8" w:space="0" w:color="auto"/>
              <w:bottom w:val="nil"/>
              <w:right w:val="nil"/>
            </w:tcBorders>
          </w:tcPr>
          <w:p w14:paraId="4F7FF941" w14:textId="77777777" w:rsidR="007F5F8D" w:rsidRDefault="007F5F8D">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6653" w:type="dxa"/>
            <w:gridSpan w:val="2"/>
            <w:tcBorders>
              <w:top w:val="nil"/>
              <w:left w:val="nil"/>
              <w:bottom w:val="nil"/>
              <w:right w:val="single" w:sz="8" w:space="0" w:color="auto"/>
            </w:tcBorders>
          </w:tcPr>
          <w:p w14:paraId="7B8A1E22"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164,00 m</w:t>
            </w:r>
            <w:r>
              <w:rPr>
                <w:rFonts w:ascii="Times New Roman" w:hAnsi="Times New Roman" w:cs="Times New Roman"/>
                <w:color w:val="000000"/>
                <w:kern w:val="0"/>
                <w:vertAlign w:val="superscript"/>
              </w:rPr>
              <w:t>2</w:t>
            </w:r>
          </w:p>
        </w:tc>
      </w:tr>
      <w:tr w:rsidR="00721030" w14:paraId="28616436" w14:textId="77777777">
        <w:tc>
          <w:tcPr>
            <w:tcW w:w="2985" w:type="dxa"/>
            <w:tcBorders>
              <w:top w:val="nil"/>
              <w:left w:val="single" w:sz="8" w:space="0" w:color="auto"/>
              <w:bottom w:val="nil"/>
              <w:right w:val="nil"/>
            </w:tcBorders>
          </w:tcPr>
          <w:p w14:paraId="77DF964C" w14:textId="77777777" w:rsidR="007F5F8D" w:rsidRDefault="007F5F8D">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Výměra pozemku:</w:t>
            </w:r>
          </w:p>
        </w:tc>
        <w:tc>
          <w:tcPr>
            <w:tcW w:w="6653" w:type="dxa"/>
            <w:gridSpan w:val="2"/>
            <w:tcBorders>
              <w:top w:val="nil"/>
              <w:left w:val="nil"/>
              <w:bottom w:val="nil"/>
              <w:right w:val="single" w:sz="8" w:space="0" w:color="auto"/>
            </w:tcBorders>
          </w:tcPr>
          <w:p w14:paraId="5795C989"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714,00 m</w:t>
            </w:r>
            <w:r>
              <w:rPr>
                <w:rFonts w:ascii="Times New Roman" w:hAnsi="Times New Roman" w:cs="Times New Roman"/>
                <w:color w:val="000000"/>
                <w:kern w:val="0"/>
                <w:vertAlign w:val="superscript"/>
              </w:rPr>
              <w:t>2</w:t>
            </w:r>
          </w:p>
        </w:tc>
      </w:tr>
      <w:tr w:rsidR="00721030" w14:paraId="31481629" w14:textId="77777777">
        <w:tc>
          <w:tcPr>
            <w:tcW w:w="9524" w:type="dxa"/>
            <w:gridSpan w:val="2"/>
            <w:tcBorders>
              <w:top w:val="single" w:sz="8" w:space="0" w:color="auto"/>
              <w:left w:val="nil"/>
              <w:bottom w:val="nil"/>
              <w:right w:val="nil"/>
            </w:tcBorders>
          </w:tcPr>
          <w:p w14:paraId="3B4E447C" w14:textId="77777777" w:rsidR="007F5F8D" w:rsidRDefault="007F5F8D">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44A60CDB" w14:textId="77777777" w:rsidR="007F5F8D" w:rsidRDefault="007F5F8D">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3586EC40" w14:textId="77777777" w:rsidR="007F5F8D" w:rsidRDefault="007F5F8D">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1422266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7D28C88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20A21EAA"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K2 zohledňuje velikost oceňované nemovité věci vzhledem k nemovitým věcem srovnávacím.</w:t>
      </w:r>
    </w:p>
    <w:p w14:paraId="067F3302"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58D47FA2"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6B31549F"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5E8851BE"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provedení, vybavení a příslušenství oceňované nemovité věci vzhledem k nemovitým věcem srovnávacím.</w:t>
      </w:r>
    </w:p>
    <w:p w14:paraId="2EB4DB23"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6B47A3E1"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příslušenství oceňované nemovité věci vzhledem k nemovitým věcem srovnávacím.</w:t>
      </w:r>
    </w:p>
    <w:p w14:paraId="3666EA98"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2542ACCD"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09EBF750"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3C7B6C70"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65FBDD40"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2A76858D" w14:textId="77777777" w:rsidR="007F5F8D" w:rsidRDefault="007F5F8D">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21030" w14:paraId="56EE1208" w14:textId="77777777">
        <w:tc>
          <w:tcPr>
            <w:tcW w:w="1474" w:type="dxa"/>
            <w:tcBorders>
              <w:top w:val="single" w:sz="6" w:space="0" w:color="auto"/>
              <w:left w:val="single" w:sz="8" w:space="0" w:color="auto"/>
              <w:bottom w:val="nil"/>
              <w:right w:val="nil"/>
            </w:tcBorders>
          </w:tcPr>
          <w:p w14:paraId="1FEE319D" w14:textId="77777777" w:rsidR="007F5F8D" w:rsidRDefault="007F5F8D">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Název:</w:t>
            </w:r>
          </w:p>
        </w:tc>
        <w:tc>
          <w:tcPr>
            <w:tcW w:w="8164" w:type="dxa"/>
            <w:gridSpan w:val="6"/>
            <w:tcBorders>
              <w:top w:val="single" w:sz="6" w:space="0" w:color="auto"/>
              <w:left w:val="nil"/>
              <w:bottom w:val="nil"/>
              <w:right w:val="single" w:sz="8" w:space="0" w:color="auto"/>
            </w:tcBorders>
          </w:tcPr>
          <w:p w14:paraId="0FF22124" w14:textId="77777777" w:rsidR="007F5F8D" w:rsidRDefault="007F5F8D">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Březolupy</w:t>
            </w:r>
          </w:p>
        </w:tc>
      </w:tr>
      <w:tr w:rsidR="00721030" w14:paraId="5AB1DDD8" w14:textId="77777777">
        <w:tc>
          <w:tcPr>
            <w:tcW w:w="1511" w:type="dxa"/>
            <w:gridSpan w:val="2"/>
            <w:tcBorders>
              <w:top w:val="nil"/>
              <w:left w:val="single" w:sz="8" w:space="0" w:color="auto"/>
              <w:bottom w:val="nil"/>
              <w:right w:val="nil"/>
            </w:tcBorders>
          </w:tcPr>
          <w:p w14:paraId="0636A057"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78B1DE80"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299, 68713</w:t>
            </w:r>
          </w:p>
        </w:tc>
      </w:tr>
      <w:tr w:rsidR="00721030" w14:paraId="4AD3A5BE" w14:textId="77777777">
        <w:tc>
          <w:tcPr>
            <w:tcW w:w="1511" w:type="dxa"/>
            <w:gridSpan w:val="2"/>
            <w:tcBorders>
              <w:top w:val="nil"/>
              <w:left w:val="single" w:sz="8" w:space="0" w:color="auto"/>
              <w:bottom w:val="nil"/>
              <w:right w:val="nil"/>
            </w:tcBorders>
          </w:tcPr>
          <w:p w14:paraId="74987F5B"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195AC8B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rodinný dům, který je rozdělený na 2 samostatné bytové jednotky (3+1 a 2+kk). Dům je situovaný v obci Březolupy, okres Uherské Hradiště. V přední části domu se nachází bytová jednotka o dispozici 3+1 a podlahové ploše 84 m2 + garáž 36 m2 + využití podkroví 125 m2. Tato původní část domu ze smíšeného zdiva, prošla v roce 2015 rekonstrukcí a to konkrétně : - rozvody topení, vody a elektřiny - plynový kondenzační kotel - plastová okna a zateplení domu vč. fasády - zateplení půdy a nová střecha V zadní části domu byla nově přistavena bytová jednotka o dispozici 2+kk a podlahové ploše 47 m2 + terasa 11 m2. Přístavba má samostatný vstup ze dvora a vlastní elektroměr a vodoměr. Vytápění nové přístavby je řešeno elektrickým kotlem + je zde příprava na krb i možnost podlahového vytápění. Ohřev vody je řešený elektrickým bojlerem.</w:t>
            </w:r>
          </w:p>
        </w:tc>
      </w:tr>
      <w:tr w:rsidR="00721030" w14:paraId="65D0E392" w14:textId="77777777">
        <w:tc>
          <w:tcPr>
            <w:tcW w:w="2418" w:type="dxa"/>
            <w:gridSpan w:val="3"/>
            <w:tcBorders>
              <w:top w:val="nil"/>
              <w:left w:val="single" w:sz="8" w:space="0" w:color="auto"/>
              <w:bottom w:val="nil"/>
              <w:right w:val="nil"/>
            </w:tcBorders>
          </w:tcPr>
          <w:p w14:paraId="348A54DF"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39E6C99A" w14:textId="77777777" w:rsidR="007F5F8D" w:rsidRDefault="007F5F8D">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607,00 m</w:t>
            </w:r>
            <w:r>
              <w:rPr>
                <w:rFonts w:ascii="Times New Roman" w:hAnsi="Times New Roman" w:cs="Times New Roman"/>
                <w:color w:val="000000"/>
                <w:kern w:val="0"/>
                <w:vertAlign w:val="superscript"/>
              </w:rPr>
              <w:t>2</w:t>
            </w:r>
          </w:p>
        </w:tc>
      </w:tr>
      <w:tr w:rsidR="00721030" w14:paraId="7B16685C" w14:textId="77777777">
        <w:tc>
          <w:tcPr>
            <w:tcW w:w="2418" w:type="dxa"/>
            <w:gridSpan w:val="3"/>
            <w:tcBorders>
              <w:top w:val="nil"/>
              <w:left w:val="single" w:sz="8" w:space="0" w:color="auto"/>
              <w:bottom w:val="nil"/>
              <w:right w:val="nil"/>
            </w:tcBorders>
          </w:tcPr>
          <w:p w14:paraId="19B754F2"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294299E3" w14:textId="77777777" w:rsidR="007F5F8D" w:rsidRDefault="007F5F8D">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165,00 m</w:t>
            </w:r>
            <w:r>
              <w:rPr>
                <w:rFonts w:ascii="Times New Roman" w:hAnsi="Times New Roman" w:cs="Times New Roman"/>
                <w:color w:val="000000"/>
                <w:kern w:val="0"/>
                <w:vertAlign w:val="superscript"/>
              </w:rPr>
              <w:t>2</w:t>
            </w:r>
          </w:p>
        </w:tc>
      </w:tr>
      <w:tr w:rsidR="00721030" w14:paraId="56F28760" w14:textId="77777777">
        <w:tc>
          <w:tcPr>
            <w:tcW w:w="6841" w:type="dxa"/>
            <w:gridSpan w:val="6"/>
            <w:tcBorders>
              <w:top w:val="nil"/>
              <w:left w:val="single" w:sz="8" w:space="0" w:color="auto"/>
              <w:bottom w:val="nil"/>
              <w:right w:val="nil"/>
            </w:tcBorders>
          </w:tcPr>
          <w:p w14:paraId="25AE9BE4"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369F4715"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1,05</w:t>
            </w:r>
          </w:p>
          <w:p w14:paraId="1776AE86"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0,95</w:t>
            </w:r>
          </w:p>
          <w:p w14:paraId="3F11FF81"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3083D3E0"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4C641450"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1,05</w:t>
            </w:r>
          </w:p>
          <w:p w14:paraId="366C1608"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0,70</w:t>
            </w:r>
          </w:p>
          <w:p w14:paraId="6B9609FE"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1,01</w:t>
            </w:r>
          </w:p>
        </w:tc>
        <w:tc>
          <w:tcPr>
            <w:tcW w:w="2797" w:type="dxa"/>
            <w:tcBorders>
              <w:top w:val="nil"/>
              <w:left w:val="nil"/>
              <w:bottom w:val="nil"/>
              <w:right w:val="single" w:sz="8" w:space="0" w:color="auto"/>
            </w:tcBorders>
          </w:tcPr>
          <w:p w14:paraId="760A5459" w14:textId="75DF7257" w:rsidR="007F5F8D" w:rsidRDefault="007F5F8D">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1F489172" wp14:editId="15945076">
                  <wp:extent cx="1516380" cy="90678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9067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0552DCF0" w14:textId="77777777" w:rsidR="007F5F8D" w:rsidRDefault="007F5F8D">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24.7.2025 (V-4140/2025-711)</w:t>
            </w:r>
          </w:p>
        </w:tc>
      </w:tr>
      <w:tr w:rsidR="00721030" w14:paraId="09141637" w14:textId="77777777">
        <w:tc>
          <w:tcPr>
            <w:tcW w:w="3288" w:type="dxa"/>
            <w:gridSpan w:val="4"/>
            <w:tcBorders>
              <w:top w:val="nil"/>
              <w:left w:val="single" w:sz="8" w:space="0" w:color="auto"/>
              <w:bottom w:val="nil"/>
              <w:right w:val="nil"/>
            </w:tcBorders>
          </w:tcPr>
          <w:p w14:paraId="314063D0"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0E41F8A9"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13ED138F"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721030" w14:paraId="58CDD695" w14:textId="77777777">
        <w:tc>
          <w:tcPr>
            <w:tcW w:w="3288" w:type="dxa"/>
            <w:gridSpan w:val="4"/>
            <w:tcBorders>
              <w:top w:val="nil"/>
              <w:left w:val="single" w:sz="8" w:space="0" w:color="auto"/>
              <w:bottom w:val="single" w:sz="6" w:space="0" w:color="auto"/>
              <w:right w:val="nil"/>
            </w:tcBorders>
          </w:tcPr>
          <w:p w14:paraId="62A4F779" w14:textId="77777777" w:rsidR="007F5F8D" w:rsidRDefault="007F5F8D">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5 200 000 Kč</w:t>
            </w:r>
          </w:p>
        </w:tc>
        <w:tc>
          <w:tcPr>
            <w:tcW w:w="3061" w:type="dxa"/>
            <w:tcBorders>
              <w:top w:val="nil"/>
              <w:left w:val="nil"/>
              <w:bottom w:val="single" w:sz="8" w:space="0" w:color="auto"/>
              <w:right w:val="nil"/>
            </w:tcBorders>
          </w:tcPr>
          <w:p w14:paraId="6DB6BF56" w14:textId="77777777" w:rsidR="007F5F8D" w:rsidRDefault="007F5F8D">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0,74</w:t>
            </w:r>
          </w:p>
        </w:tc>
        <w:tc>
          <w:tcPr>
            <w:tcW w:w="3289" w:type="dxa"/>
            <w:gridSpan w:val="2"/>
            <w:tcBorders>
              <w:top w:val="nil"/>
              <w:left w:val="nil"/>
              <w:bottom w:val="single" w:sz="6" w:space="0" w:color="auto"/>
              <w:right w:val="single" w:sz="8" w:space="0" w:color="auto"/>
            </w:tcBorders>
          </w:tcPr>
          <w:p w14:paraId="16D7330A"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3 848 000 Kč</w:t>
            </w:r>
          </w:p>
        </w:tc>
      </w:tr>
    </w:tbl>
    <w:p w14:paraId="6BADE4B3"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21030" w14:paraId="2E6D13A6" w14:textId="77777777">
        <w:tc>
          <w:tcPr>
            <w:tcW w:w="1474" w:type="dxa"/>
            <w:tcBorders>
              <w:top w:val="single" w:sz="6" w:space="0" w:color="auto"/>
              <w:left w:val="single" w:sz="8" w:space="0" w:color="auto"/>
              <w:bottom w:val="nil"/>
              <w:right w:val="nil"/>
            </w:tcBorders>
          </w:tcPr>
          <w:p w14:paraId="092B8750" w14:textId="77777777" w:rsidR="007F5F8D" w:rsidRDefault="007F5F8D">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65F2CB45" w14:textId="77777777" w:rsidR="007F5F8D" w:rsidRDefault="007F5F8D">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Uherské Hradiště</w:t>
            </w:r>
          </w:p>
        </w:tc>
      </w:tr>
      <w:tr w:rsidR="00721030" w14:paraId="1B249BDB" w14:textId="77777777">
        <w:tc>
          <w:tcPr>
            <w:tcW w:w="1511" w:type="dxa"/>
            <w:gridSpan w:val="2"/>
            <w:tcBorders>
              <w:top w:val="nil"/>
              <w:left w:val="single" w:sz="8" w:space="0" w:color="auto"/>
              <w:bottom w:val="nil"/>
              <w:right w:val="nil"/>
            </w:tcBorders>
          </w:tcPr>
          <w:p w14:paraId="29978B44"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35C67FE1"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Za Humny 127, Jarošov, 68601</w:t>
            </w:r>
          </w:p>
        </w:tc>
      </w:tr>
      <w:tr w:rsidR="00721030" w14:paraId="1094FF95" w14:textId="77777777">
        <w:tc>
          <w:tcPr>
            <w:tcW w:w="1511" w:type="dxa"/>
            <w:gridSpan w:val="2"/>
            <w:tcBorders>
              <w:top w:val="nil"/>
              <w:left w:val="single" w:sz="8" w:space="0" w:color="auto"/>
              <w:bottom w:val="nil"/>
              <w:right w:val="nil"/>
            </w:tcBorders>
          </w:tcPr>
          <w:p w14:paraId="667BCE1D"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369F192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Jedná se o rodinný dům o dispozici 4+kk, který se nachází v klidné lokalitě na ulici Za Humny v Uherském Hradišti – Jarošov. Tento dům nabízí nejen příjemné bydlení, ale i dostatek prostoru pro rodinný život. Součástí domu je pečlivě udržovaná zahrada a prostorná garáž. - celková plocha 123 m2, užitná plocha 94 m2 - pozemek 519 m2 s garáží 29 m2 - nad domem půdní prostor, útulná zahrada s možností posezení ve dvoře, kde je soukromí - velmi klidná část, kde komfortně zaparkujete a do města to máte pár minut - částečné rekonstrukce proběhly v roce 2008 - nové měděné topení (vedení ve zdech), plynový kotel + kotel na tuhá paliva, nové okna a elektřina v mědi, z 80% nové omítky a z 80% zateplení stropů minerální vatou - 18 metrová studna napojená přes čerpadlo na splachování WC a pračku - Energetický štítek bude vyhotoven Dům se nachází jen 5 minut chůze od autobusové zastávky, s výbornou dopravní infrastrukturou a dostatkem parkovacích míst v okolí. Z centra Uherského Hradiště se sem pohodlně a rychle dostanete. </w:t>
            </w:r>
          </w:p>
        </w:tc>
      </w:tr>
      <w:tr w:rsidR="00721030" w14:paraId="3D4537BA" w14:textId="77777777">
        <w:tc>
          <w:tcPr>
            <w:tcW w:w="2418" w:type="dxa"/>
            <w:gridSpan w:val="3"/>
            <w:tcBorders>
              <w:top w:val="nil"/>
              <w:left w:val="single" w:sz="8" w:space="0" w:color="auto"/>
              <w:bottom w:val="nil"/>
              <w:right w:val="nil"/>
            </w:tcBorders>
          </w:tcPr>
          <w:p w14:paraId="3F1DA7C2"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6FB992E4" w14:textId="77777777" w:rsidR="007F5F8D" w:rsidRDefault="007F5F8D">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519,00 m</w:t>
            </w:r>
            <w:r>
              <w:rPr>
                <w:rFonts w:ascii="Times New Roman" w:hAnsi="Times New Roman" w:cs="Times New Roman"/>
                <w:color w:val="000000"/>
                <w:kern w:val="0"/>
                <w:vertAlign w:val="superscript"/>
              </w:rPr>
              <w:t>2</w:t>
            </w:r>
          </w:p>
        </w:tc>
      </w:tr>
      <w:tr w:rsidR="00721030" w14:paraId="148F35F3" w14:textId="77777777">
        <w:tc>
          <w:tcPr>
            <w:tcW w:w="2418" w:type="dxa"/>
            <w:gridSpan w:val="3"/>
            <w:tcBorders>
              <w:top w:val="nil"/>
              <w:left w:val="single" w:sz="8" w:space="0" w:color="auto"/>
              <w:bottom w:val="nil"/>
              <w:right w:val="nil"/>
            </w:tcBorders>
          </w:tcPr>
          <w:p w14:paraId="2377C100"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7220" w:type="dxa"/>
            <w:gridSpan w:val="4"/>
            <w:tcBorders>
              <w:top w:val="nil"/>
              <w:left w:val="nil"/>
              <w:bottom w:val="nil"/>
              <w:right w:val="single" w:sz="8" w:space="0" w:color="auto"/>
            </w:tcBorders>
          </w:tcPr>
          <w:p w14:paraId="4433DC17" w14:textId="77777777" w:rsidR="007F5F8D" w:rsidRDefault="007F5F8D">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123,00 m</w:t>
            </w:r>
            <w:r>
              <w:rPr>
                <w:rFonts w:ascii="Times New Roman" w:hAnsi="Times New Roman" w:cs="Times New Roman"/>
                <w:color w:val="000000"/>
                <w:kern w:val="0"/>
                <w:vertAlign w:val="superscript"/>
              </w:rPr>
              <w:t>2</w:t>
            </w:r>
          </w:p>
        </w:tc>
      </w:tr>
      <w:tr w:rsidR="00721030" w14:paraId="6724FE7E" w14:textId="77777777">
        <w:tc>
          <w:tcPr>
            <w:tcW w:w="2418" w:type="dxa"/>
            <w:gridSpan w:val="3"/>
            <w:tcBorders>
              <w:top w:val="nil"/>
              <w:left w:val="single" w:sz="8" w:space="0" w:color="auto"/>
              <w:bottom w:val="nil"/>
              <w:right w:val="nil"/>
            </w:tcBorders>
          </w:tcPr>
          <w:p w14:paraId="55156BB7"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31D22D6A" w14:textId="77777777" w:rsidR="007F5F8D" w:rsidRDefault="007F5F8D">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259,00 m</w:t>
            </w:r>
            <w:r>
              <w:rPr>
                <w:rFonts w:ascii="Times New Roman" w:hAnsi="Times New Roman" w:cs="Times New Roman"/>
                <w:color w:val="000000"/>
                <w:kern w:val="0"/>
                <w:vertAlign w:val="superscript"/>
              </w:rPr>
              <w:t>2</w:t>
            </w:r>
          </w:p>
        </w:tc>
      </w:tr>
      <w:tr w:rsidR="00721030" w14:paraId="52AF56BD" w14:textId="77777777">
        <w:tc>
          <w:tcPr>
            <w:tcW w:w="6841" w:type="dxa"/>
            <w:gridSpan w:val="6"/>
            <w:tcBorders>
              <w:top w:val="nil"/>
              <w:left w:val="single" w:sz="8" w:space="0" w:color="auto"/>
              <w:bottom w:val="nil"/>
              <w:right w:val="nil"/>
            </w:tcBorders>
          </w:tcPr>
          <w:p w14:paraId="11441074"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lastRenderedPageBreak/>
              <w:t>Použité koeficienty:</w:t>
            </w:r>
          </w:p>
          <w:p w14:paraId="7B37DC19"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1,10</w:t>
            </w:r>
          </w:p>
          <w:p w14:paraId="2903A07F"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1,03</w:t>
            </w:r>
          </w:p>
          <w:p w14:paraId="0B30F3E5"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0,95</w:t>
            </w:r>
          </w:p>
          <w:p w14:paraId="70093DCE"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2D94E8B8"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1,00</w:t>
            </w:r>
          </w:p>
          <w:p w14:paraId="44B0AF70"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0,70</w:t>
            </w:r>
          </w:p>
          <w:p w14:paraId="4947384C"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1,02</w:t>
            </w:r>
          </w:p>
        </w:tc>
        <w:tc>
          <w:tcPr>
            <w:tcW w:w="2797" w:type="dxa"/>
            <w:tcBorders>
              <w:top w:val="nil"/>
              <w:left w:val="nil"/>
              <w:bottom w:val="nil"/>
              <w:right w:val="single" w:sz="8" w:space="0" w:color="auto"/>
            </w:tcBorders>
          </w:tcPr>
          <w:p w14:paraId="4C47A8EE" w14:textId="61F26AF8" w:rsidR="007F5F8D" w:rsidRDefault="007F5F8D">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3E00985B" wp14:editId="6EDE51BB">
                  <wp:extent cx="1516380" cy="102108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10210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4288CD2" w14:textId="77777777" w:rsidR="007F5F8D" w:rsidRDefault="007F5F8D">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24.2.2025 (V-954/2025-711)</w:t>
            </w:r>
          </w:p>
        </w:tc>
      </w:tr>
      <w:tr w:rsidR="00721030" w14:paraId="155C88D7" w14:textId="77777777">
        <w:tc>
          <w:tcPr>
            <w:tcW w:w="3288" w:type="dxa"/>
            <w:gridSpan w:val="4"/>
            <w:tcBorders>
              <w:top w:val="nil"/>
              <w:left w:val="single" w:sz="8" w:space="0" w:color="auto"/>
              <w:bottom w:val="nil"/>
              <w:right w:val="nil"/>
            </w:tcBorders>
          </w:tcPr>
          <w:p w14:paraId="2B9F73A4"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1F243265"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4AAE2209"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721030" w14:paraId="2559D287" w14:textId="77777777">
        <w:tc>
          <w:tcPr>
            <w:tcW w:w="3288" w:type="dxa"/>
            <w:gridSpan w:val="4"/>
            <w:tcBorders>
              <w:top w:val="nil"/>
              <w:left w:val="single" w:sz="8" w:space="0" w:color="auto"/>
              <w:bottom w:val="single" w:sz="6" w:space="0" w:color="auto"/>
              <w:right w:val="nil"/>
            </w:tcBorders>
          </w:tcPr>
          <w:p w14:paraId="19FA6438" w14:textId="77777777" w:rsidR="007F5F8D" w:rsidRDefault="007F5F8D">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5 290 000 Kč</w:t>
            </w:r>
          </w:p>
        </w:tc>
        <w:tc>
          <w:tcPr>
            <w:tcW w:w="3061" w:type="dxa"/>
            <w:tcBorders>
              <w:top w:val="nil"/>
              <w:left w:val="nil"/>
              <w:bottom w:val="single" w:sz="8" w:space="0" w:color="auto"/>
              <w:right w:val="nil"/>
            </w:tcBorders>
          </w:tcPr>
          <w:p w14:paraId="35E37017" w14:textId="77777777" w:rsidR="007F5F8D" w:rsidRDefault="007F5F8D">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0,77</w:t>
            </w:r>
          </w:p>
        </w:tc>
        <w:tc>
          <w:tcPr>
            <w:tcW w:w="3289" w:type="dxa"/>
            <w:gridSpan w:val="2"/>
            <w:tcBorders>
              <w:top w:val="nil"/>
              <w:left w:val="nil"/>
              <w:bottom w:val="single" w:sz="6" w:space="0" w:color="auto"/>
              <w:right w:val="single" w:sz="8" w:space="0" w:color="auto"/>
            </w:tcBorders>
          </w:tcPr>
          <w:p w14:paraId="71500196"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4 073 300 Kč</w:t>
            </w:r>
          </w:p>
        </w:tc>
      </w:tr>
    </w:tbl>
    <w:p w14:paraId="01EE426A"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21030" w14:paraId="00F4AFF8" w14:textId="77777777">
        <w:tc>
          <w:tcPr>
            <w:tcW w:w="1474" w:type="dxa"/>
            <w:tcBorders>
              <w:top w:val="single" w:sz="6" w:space="0" w:color="auto"/>
              <w:left w:val="single" w:sz="8" w:space="0" w:color="auto"/>
              <w:bottom w:val="nil"/>
              <w:right w:val="nil"/>
            </w:tcBorders>
          </w:tcPr>
          <w:p w14:paraId="2C7686EB" w14:textId="77777777" w:rsidR="007F5F8D" w:rsidRDefault="007F5F8D">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5A22B7DE" w14:textId="77777777" w:rsidR="007F5F8D" w:rsidRDefault="007F5F8D">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Uherské Hradiště</w:t>
            </w:r>
          </w:p>
        </w:tc>
      </w:tr>
      <w:tr w:rsidR="00721030" w14:paraId="2E52EB56" w14:textId="77777777">
        <w:tc>
          <w:tcPr>
            <w:tcW w:w="1511" w:type="dxa"/>
            <w:gridSpan w:val="2"/>
            <w:tcBorders>
              <w:top w:val="nil"/>
              <w:left w:val="single" w:sz="8" w:space="0" w:color="auto"/>
              <w:bottom w:val="nil"/>
              <w:right w:val="nil"/>
            </w:tcBorders>
          </w:tcPr>
          <w:p w14:paraId="460F7B49"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5AF97038"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Na Svárově 63, Jarošov, 68601</w:t>
            </w:r>
          </w:p>
        </w:tc>
      </w:tr>
      <w:tr w:rsidR="00721030" w14:paraId="0F49B2D1" w14:textId="77777777">
        <w:tc>
          <w:tcPr>
            <w:tcW w:w="1511" w:type="dxa"/>
            <w:gridSpan w:val="2"/>
            <w:tcBorders>
              <w:top w:val="nil"/>
              <w:left w:val="single" w:sz="8" w:space="0" w:color="auto"/>
              <w:bottom w:val="nil"/>
              <w:right w:val="nil"/>
            </w:tcBorders>
          </w:tcPr>
          <w:p w14:paraId="3E1B17A9"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30678AEF"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rodinný dům, který se skládá ze dvou bytových jednotek o dispozici 4+1 v přízemí a 4+kk v patře. Nemovitost se nachází v klidné části Uherského Hradiště, konkrétně v městské části Jarošov. Jedná se o řadový, patrový dům s možností dalšího rozšíření obytných či komerčních prostor, a to formou vestavby nebo přestavby stávajících hospodářských částí. Dům je napojen na veškeré inženýrské sítě – elektřinu, plyn, kanalizaci a obecní vodovod. K dispozici je navíc i vlastní studna. V roce 1998 byla na domě vyměněna střešní krytina, postupně byla měněna některá okna za plastová. V přízemí proběhla rekonstrukce koupelny a samostatného WC. Ve dvoře bylo vybudováno kryté venkovní posezení. Pozemek je rozdělen do několika funkčních částí – z jedné strany domu se nachází uzavřený dvůr, z druhé pak rovinatá zahrada s možností vjezdu z ulice, která dále navazuje na hospodářské stavby</w:t>
            </w:r>
          </w:p>
        </w:tc>
      </w:tr>
      <w:tr w:rsidR="00721030" w14:paraId="00C8F4F8" w14:textId="77777777">
        <w:tc>
          <w:tcPr>
            <w:tcW w:w="2418" w:type="dxa"/>
            <w:gridSpan w:val="3"/>
            <w:tcBorders>
              <w:top w:val="nil"/>
              <w:left w:val="single" w:sz="8" w:space="0" w:color="auto"/>
              <w:bottom w:val="nil"/>
              <w:right w:val="nil"/>
            </w:tcBorders>
          </w:tcPr>
          <w:p w14:paraId="195DB40D"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3AD10C12" w14:textId="77777777" w:rsidR="007F5F8D" w:rsidRDefault="007F5F8D">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1 551,00 m</w:t>
            </w:r>
            <w:r>
              <w:rPr>
                <w:rFonts w:ascii="Times New Roman" w:hAnsi="Times New Roman" w:cs="Times New Roman"/>
                <w:color w:val="000000"/>
                <w:kern w:val="0"/>
                <w:vertAlign w:val="superscript"/>
              </w:rPr>
              <w:t>2</w:t>
            </w:r>
          </w:p>
        </w:tc>
      </w:tr>
      <w:tr w:rsidR="00721030" w14:paraId="0DAD3B07" w14:textId="77777777">
        <w:tc>
          <w:tcPr>
            <w:tcW w:w="2418" w:type="dxa"/>
            <w:gridSpan w:val="3"/>
            <w:tcBorders>
              <w:top w:val="nil"/>
              <w:left w:val="single" w:sz="8" w:space="0" w:color="auto"/>
              <w:bottom w:val="nil"/>
              <w:right w:val="nil"/>
            </w:tcBorders>
          </w:tcPr>
          <w:p w14:paraId="386A8D2F" w14:textId="77777777" w:rsidR="007F5F8D" w:rsidRDefault="007F5F8D">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6AB71BAA" w14:textId="77777777" w:rsidR="007F5F8D" w:rsidRDefault="007F5F8D">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252,00 m</w:t>
            </w:r>
            <w:r>
              <w:rPr>
                <w:rFonts w:ascii="Times New Roman" w:hAnsi="Times New Roman" w:cs="Times New Roman"/>
                <w:color w:val="000000"/>
                <w:kern w:val="0"/>
                <w:vertAlign w:val="superscript"/>
              </w:rPr>
              <w:t>2</w:t>
            </w:r>
          </w:p>
        </w:tc>
      </w:tr>
      <w:tr w:rsidR="00721030" w14:paraId="4771ABE5" w14:textId="77777777">
        <w:tc>
          <w:tcPr>
            <w:tcW w:w="6841" w:type="dxa"/>
            <w:gridSpan w:val="6"/>
            <w:tcBorders>
              <w:top w:val="nil"/>
              <w:left w:val="single" w:sz="8" w:space="0" w:color="auto"/>
              <w:bottom w:val="nil"/>
              <w:right w:val="nil"/>
            </w:tcBorders>
          </w:tcPr>
          <w:p w14:paraId="49BE2F18"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2021845C"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1,05</w:t>
            </w:r>
          </w:p>
          <w:p w14:paraId="40DF92B1"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0,85</w:t>
            </w:r>
          </w:p>
          <w:p w14:paraId="5C0B5EE6"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0,95</w:t>
            </w:r>
          </w:p>
          <w:p w14:paraId="3B448C26"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4FC16B8A"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1,00</w:t>
            </w:r>
          </w:p>
          <w:p w14:paraId="4A476FE3"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0,90</w:t>
            </w:r>
          </w:p>
          <w:p w14:paraId="319C40BE" w14:textId="77777777" w:rsidR="007F5F8D" w:rsidRDefault="007F5F8D">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0,92</w:t>
            </w:r>
          </w:p>
        </w:tc>
        <w:tc>
          <w:tcPr>
            <w:tcW w:w="2797" w:type="dxa"/>
            <w:tcBorders>
              <w:top w:val="nil"/>
              <w:left w:val="nil"/>
              <w:bottom w:val="nil"/>
              <w:right w:val="single" w:sz="8" w:space="0" w:color="auto"/>
            </w:tcBorders>
          </w:tcPr>
          <w:p w14:paraId="526C745E" w14:textId="5479BB6B" w:rsidR="007F5F8D" w:rsidRDefault="007F5F8D">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37E1C203" wp14:editId="01C09751">
                  <wp:extent cx="1516380" cy="90678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6380" cy="9067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25B90E98" w14:textId="77777777" w:rsidR="007F5F8D" w:rsidRDefault="007F5F8D">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7.7.2025 (V-3782/2025-711)</w:t>
            </w:r>
          </w:p>
        </w:tc>
      </w:tr>
      <w:tr w:rsidR="00721030" w14:paraId="2A9470F7" w14:textId="77777777">
        <w:tc>
          <w:tcPr>
            <w:tcW w:w="3288" w:type="dxa"/>
            <w:gridSpan w:val="4"/>
            <w:tcBorders>
              <w:top w:val="nil"/>
              <w:left w:val="single" w:sz="8" w:space="0" w:color="auto"/>
              <w:bottom w:val="nil"/>
              <w:right w:val="nil"/>
            </w:tcBorders>
          </w:tcPr>
          <w:p w14:paraId="6EDC3F63"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1278B8F2"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3C5BD8AE"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721030" w14:paraId="1628CD0F" w14:textId="77777777">
        <w:tc>
          <w:tcPr>
            <w:tcW w:w="3288" w:type="dxa"/>
            <w:gridSpan w:val="4"/>
            <w:tcBorders>
              <w:top w:val="nil"/>
              <w:left w:val="single" w:sz="8" w:space="0" w:color="auto"/>
              <w:bottom w:val="single" w:sz="6" w:space="0" w:color="auto"/>
              <w:right w:val="nil"/>
            </w:tcBorders>
          </w:tcPr>
          <w:p w14:paraId="1BBE80D6" w14:textId="77777777" w:rsidR="007F5F8D" w:rsidRDefault="007F5F8D">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4 880 000 Kč</w:t>
            </w:r>
          </w:p>
        </w:tc>
        <w:tc>
          <w:tcPr>
            <w:tcW w:w="3061" w:type="dxa"/>
            <w:tcBorders>
              <w:top w:val="nil"/>
              <w:left w:val="nil"/>
              <w:bottom w:val="single" w:sz="8" w:space="0" w:color="auto"/>
              <w:right w:val="nil"/>
            </w:tcBorders>
          </w:tcPr>
          <w:p w14:paraId="766141B1" w14:textId="77777777" w:rsidR="007F5F8D" w:rsidRDefault="007F5F8D">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0,70</w:t>
            </w:r>
          </w:p>
        </w:tc>
        <w:tc>
          <w:tcPr>
            <w:tcW w:w="3289" w:type="dxa"/>
            <w:gridSpan w:val="2"/>
            <w:tcBorders>
              <w:top w:val="nil"/>
              <w:left w:val="nil"/>
              <w:bottom w:val="single" w:sz="6" w:space="0" w:color="auto"/>
              <w:right w:val="single" w:sz="8" w:space="0" w:color="auto"/>
            </w:tcBorders>
          </w:tcPr>
          <w:p w14:paraId="0C222D19"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3 416 000 Kč</w:t>
            </w:r>
          </w:p>
        </w:tc>
      </w:tr>
    </w:tbl>
    <w:p w14:paraId="364F7C09"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721030" w14:paraId="4779DAD3" w14:textId="77777777">
        <w:tc>
          <w:tcPr>
            <w:tcW w:w="6916" w:type="dxa"/>
            <w:tcBorders>
              <w:top w:val="single" w:sz="6" w:space="0" w:color="auto"/>
              <w:left w:val="single" w:sz="8" w:space="0" w:color="auto"/>
              <w:bottom w:val="nil"/>
              <w:right w:val="nil"/>
            </w:tcBorders>
          </w:tcPr>
          <w:p w14:paraId="225638F7" w14:textId="77777777" w:rsidR="007F5F8D" w:rsidRDefault="007F5F8D">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60D43172" w14:textId="77777777" w:rsidR="007F5F8D" w:rsidRDefault="007F5F8D">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3 416 000 Kč/ks</w:t>
            </w:r>
          </w:p>
        </w:tc>
      </w:tr>
      <w:tr w:rsidR="00721030" w14:paraId="4DD38399" w14:textId="77777777">
        <w:tc>
          <w:tcPr>
            <w:tcW w:w="6916" w:type="dxa"/>
            <w:tcBorders>
              <w:top w:val="nil"/>
              <w:left w:val="single" w:sz="8" w:space="0" w:color="auto"/>
              <w:bottom w:val="nil"/>
              <w:right w:val="nil"/>
            </w:tcBorders>
          </w:tcPr>
          <w:p w14:paraId="28CCA686" w14:textId="77777777" w:rsidR="007F5F8D" w:rsidRDefault="007F5F8D">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4E1D1C4D" w14:textId="77777777" w:rsidR="007F5F8D" w:rsidRDefault="007F5F8D">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3 779 100 Kč/ks</w:t>
            </w:r>
          </w:p>
        </w:tc>
      </w:tr>
      <w:tr w:rsidR="00721030" w14:paraId="5282799C" w14:textId="77777777">
        <w:tc>
          <w:tcPr>
            <w:tcW w:w="6916" w:type="dxa"/>
            <w:tcBorders>
              <w:top w:val="nil"/>
              <w:left w:val="single" w:sz="8" w:space="0" w:color="auto"/>
              <w:bottom w:val="nil"/>
              <w:right w:val="nil"/>
            </w:tcBorders>
          </w:tcPr>
          <w:p w14:paraId="466C6550" w14:textId="77777777" w:rsidR="007F5F8D" w:rsidRDefault="007F5F8D">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47779B02" w14:textId="77777777" w:rsidR="007F5F8D" w:rsidRDefault="007F5F8D">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4 073 300 Kč/ks</w:t>
            </w:r>
          </w:p>
        </w:tc>
      </w:tr>
      <w:tr w:rsidR="00721030" w14:paraId="432EBA75" w14:textId="77777777">
        <w:tc>
          <w:tcPr>
            <w:tcW w:w="6916" w:type="dxa"/>
            <w:tcBorders>
              <w:top w:val="single" w:sz="8" w:space="0" w:color="auto"/>
              <w:left w:val="nil"/>
              <w:bottom w:val="nil"/>
              <w:right w:val="nil"/>
            </w:tcBorders>
          </w:tcPr>
          <w:p w14:paraId="7280465C" w14:textId="77777777" w:rsidR="007F5F8D" w:rsidRDefault="007F5F8D">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3E183ED1" w14:textId="77777777" w:rsidR="007F5F8D" w:rsidRDefault="007F5F8D">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7BDFCF14"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721030" w14:paraId="3E5DC277" w14:textId="77777777">
        <w:tc>
          <w:tcPr>
            <w:tcW w:w="9638" w:type="dxa"/>
            <w:gridSpan w:val="2"/>
            <w:tcBorders>
              <w:top w:val="single" w:sz="6" w:space="0" w:color="auto"/>
              <w:left w:val="single" w:sz="6" w:space="0" w:color="auto"/>
              <w:bottom w:val="nil"/>
              <w:right w:val="single" w:sz="8" w:space="0" w:color="auto"/>
            </w:tcBorders>
          </w:tcPr>
          <w:p w14:paraId="54182C06" w14:textId="77777777" w:rsidR="007F5F8D" w:rsidRDefault="007F5F8D">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přímého porovnání</w:t>
            </w:r>
          </w:p>
        </w:tc>
      </w:tr>
      <w:tr w:rsidR="00721030" w14:paraId="18A7C123" w14:textId="77777777">
        <w:tc>
          <w:tcPr>
            <w:tcW w:w="6916" w:type="dxa"/>
            <w:tcBorders>
              <w:top w:val="nil"/>
              <w:left w:val="single" w:sz="8" w:space="0" w:color="auto"/>
              <w:bottom w:val="nil"/>
              <w:right w:val="nil"/>
            </w:tcBorders>
          </w:tcPr>
          <w:p w14:paraId="2DFA125E" w14:textId="77777777" w:rsidR="007F5F8D" w:rsidRDefault="007F5F8D">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6D9F7065" w14:textId="77777777" w:rsidR="007F5F8D" w:rsidRDefault="007F5F8D">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3 779 100 Kč/ks</w:t>
            </w:r>
          </w:p>
        </w:tc>
      </w:tr>
      <w:tr w:rsidR="00721030" w14:paraId="4BDCD5F3" w14:textId="77777777">
        <w:tc>
          <w:tcPr>
            <w:tcW w:w="6916" w:type="dxa"/>
            <w:tcBorders>
              <w:top w:val="nil"/>
              <w:left w:val="single" w:sz="8" w:space="0" w:color="auto"/>
              <w:bottom w:val="single" w:sz="6" w:space="0" w:color="auto"/>
              <w:right w:val="nil"/>
            </w:tcBorders>
          </w:tcPr>
          <w:p w14:paraId="76A92BA9" w14:textId="77777777" w:rsidR="007F5F8D" w:rsidRDefault="007F5F8D">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52FCEB54" w14:textId="77777777" w:rsidR="007F5F8D" w:rsidRDefault="007F5F8D">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3 779 100 Kč</w:t>
            </w:r>
          </w:p>
        </w:tc>
      </w:tr>
    </w:tbl>
    <w:p w14:paraId="76A5E8E8"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55E4F15C"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4B0C319C"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b/>
          <w:bCs/>
          <w:color w:val="000000"/>
          <w:kern w:val="0"/>
        </w:rPr>
      </w:pPr>
    </w:p>
    <w:p w14:paraId="2DD809AF"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53F85A83"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79B5288E"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35E1CF0A"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32D08B6D"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05819171"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56B56268"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078D1F21"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4BEFE551"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4D3D3455"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400D8DE6"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63099568"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01B5A35B"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3048951A"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6B8CE561"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1748B067"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5AA42420"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660ACF1E"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47B89687"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0F7390B6"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5F835D86"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4DA7BB7D"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36D09423"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b) výnosový způsob, který vychází z výnosu z předmětu ocenění skutečně dosahovaného nebo z výnosu, který lze z předmětu ocenění za daných podmínek obvykle získat, a z kapitalizace tohoto výnosu (úrokové míry),</w:t>
      </w:r>
    </w:p>
    <w:p w14:paraId="7ACFC180"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0F3F53F3"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0B843BEA"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6AFB410B"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43FB3650"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175F6385"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4179B198"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749EEA9C"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0F9B4D13"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53E882AE"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19EA3092"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4855FEF8"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26235732"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b/>
          <w:bCs/>
          <w:color w:val="000000"/>
          <w:kern w:val="0"/>
        </w:rPr>
      </w:pPr>
    </w:p>
    <w:p w14:paraId="34D4F09B"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případě, že oceňovaná nemovitá věc je zasažena riziky majícím vliv na obvyklou cenu (přístup, povodeň, atd.), lze výše uvedenou výslednou obvyklou cenu upravit srážkou v příslušené velikosti.</w:t>
      </w:r>
    </w:p>
    <w:p w14:paraId="7046F10D"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6C9A658C"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(IJTC</w:t>
      </w:r>
      <w:r>
        <w:rPr>
          <w:rFonts w:ascii="Times New Roman" w:hAnsi="Times New Roman" w:cs="Times New Roman"/>
          <w:color w:val="000000"/>
          <w:kern w:val="0"/>
          <w:vertAlign w:val="subscript"/>
        </w:rPr>
        <w:t>s</w:t>
      </w:r>
      <w:r>
        <w:rPr>
          <w:rFonts w:ascii="Times New Roman" w:hAnsi="Times New Roman" w:cs="Times New Roman"/>
          <w:color w:val="000000"/>
          <w:kern w:val="0"/>
        </w:rPr>
        <w:t>). Jednotlivé upravené jednotkové ceny (IJTC</w:t>
      </w:r>
      <w:r>
        <w:rPr>
          <w:rFonts w:ascii="Times New Roman" w:hAnsi="Times New Roman" w:cs="Times New Roman"/>
          <w:color w:val="000000"/>
          <w:kern w:val="0"/>
          <w:vertAlign w:val="subscript"/>
        </w:rPr>
        <w:t>s</w:t>
      </w:r>
      <w:r>
        <w:rPr>
          <w:rFonts w:ascii="Times New Roman" w:hAnsi="Times New Roman" w:cs="Times New Roman"/>
          <w:color w:val="000000"/>
          <w:kern w:val="0"/>
        </w:rPr>
        <w:t>) jsou vypočteny jako násobek jednotkové ceny a celkového koeficientu K</w:t>
      </w:r>
      <w:r>
        <w:rPr>
          <w:rFonts w:ascii="Times New Roman" w:hAnsi="Times New Roman" w:cs="Times New Roman"/>
          <w:color w:val="000000"/>
          <w:kern w:val="0"/>
          <w:vertAlign w:val="subscript"/>
        </w:rPr>
        <w:t>c</w:t>
      </w:r>
      <w:r>
        <w:rPr>
          <w:rFonts w:ascii="Times New Roman" w:hAnsi="Times New Roman" w:cs="Times New Roman"/>
          <w:color w:val="000000"/>
          <w:kern w:val="0"/>
        </w:rPr>
        <w:t>. Koeficient K</w:t>
      </w:r>
      <w:r>
        <w:rPr>
          <w:rFonts w:ascii="Times New Roman" w:hAnsi="Times New Roman" w:cs="Times New Roman"/>
          <w:color w:val="000000"/>
          <w:kern w:val="0"/>
          <w:vertAlign w:val="subscript"/>
        </w:rPr>
        <w:t>c</w:t>
      </w:r>
      <w:r>
        <w:rPr>
          <w:rFonts w:ascii="Times New Roman" w:hAnsi="Times New Roman" w:cs="Times New Roman"/>
          <w:color w:val="000000"/>
          <w:kern w:val="0"/>
        </w:rPr>
        <w:t xml:space="preserve"> je vypočten jako násobek jednotlivých koeficientů K1 až K</w:t>
      </w:r>
      <w:r>
        <w:rPr>
          <w:rFonts w:ascii="Times New Roman" w:hAnsi="Times New Roman" w:cs="Times New Roman"/>
          <w:color w:val="000000"/>
          <w:kern w:val="0"/>
          <w:vertAlign w:val="subscript"/>
        </w:rPr>
        <w:t>n</w:t>
      </w:r>
      <w:r>
        <w:rPr>
          <w:rFonts w:ascii="Times New Roman" w:hAnsi="Times New Roman" w:cs="Times New Roman"/>
          <w:color w:val="000000"/>
          <w:kern w:val="0"/>
        </w:rPr>
        <w:t>. V koeficientech jsou zahrnuty odlišnosti oceňované nemovité věci vzhledem k nemovitým věcem, které byly použity pro porovnání.</w:t>
      </w:r>
    </w:p>
    <w:p w14:paraId="7A36A65D" w14:textId="77777777" w:rsidR="007F5F8D" w:rsidRDefault="007F5F8D" w:rsidP="007F5F8D">
      <w:pPr>
        <w:widowControl w:val="0"/>
        <w:autoSpaceDE w:val="0"/>
        <w:autoSpaceDN w:val="0"/>
        <w:adjustRightInd w:val="0"/>
        <w:spacing w:after="0" w:line="240" w:lineRule="auto"/>
        <w:jc w:val="both"/>
        <w:rPr>
          <w:rFonts w:ascii="Times New Roman" w:hAnsi="Times New Roman" w:cs="Times New Roman"/>
          <w:color w:val="000000"/>
          <w:kern w:val="0"/>
        </w:rPr>
      </w:pPr>
    </w:p>
    <w:p w14:paraId="1D993D64" w14:textId="77777777" w:rsidR="007F5F8D" w:rsidRDefault="007F5F8D" w:rsidP="007F5F8D">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72089C59"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4F62F0B3" w14:textId="1AD4E5B2"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721030" w14:paraId="1D5629E9" w14:textId="77777777">
        <w:tc>
          <w:tcPr>
            <w:tcW w:w="9449" w:type="dxa"/>
            <w:gridSpan w:val="2"/>
            <w:tcBorders>
              <w:top w:val="nil"/>
              <w:left w:val="nil"/>
              <w:bottom w:val="nil"/>
              <w:right w:val="nil"/>
            </w:tcBorders>
          </w:tcPr>
          <w:p w14:paraId="21B8F24C"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4F341D55" w14:textId="77777777" w:rsidR="007F5F8D" w:rsidRDefault="007F5F8D">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721030" w14:paraId="36D635C5" w14:textId="77777777">
        <w:tc>
          <w:tcPr>
            <w:tcW w:w="7332" w:type="dxa"/>
            <w:tcBorders>
              <w:top w:val="nil"/>
              <w:left w:val="nil"/>
              <w:bottom w:val="nil"/>
              <w:right w:val="nil"/>
            </w:tcBorders>
          </w:tcPr>
          <w:p w14:paraId="0D9295EE" w14:textId="77777777" w:rsidR="007F5F8D" w:rsidRDefault="007F5F8D">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Rodinný dům č.p. 337 Včelary</w:t>
            </w:r>
          </w:p>
        </w:tc>
        <w:tc>
          <w:tcPr>
            <w:tcW w:w="2306" w:type="dxa"/>
            <w:gridSpan w:val="2"/>
            <w:tcBorders>
              <w:top w:val="nil"/>
              <w:left w:val="nil"/>
              <w:bottom w:val="nil"/>
              <w:right w:val="nil"/>
            </w:tcBorders>
          </w:tcPr>
          <w:p w14:paraId="4B8E8D79" w14:textId="77777777" w:rsidR="007F5F8D" w:rsidRDefault="007F5F8D">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3 779 100,- Kč</w:t>
            </w:r>
          </w:p>
        </w:tc>
      </w:tr>
    </w:tbl>
    <w:p w14:paraId="52D9A619"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721030" w14:paraId="0A1E6D0C" w14:textId="77777777">
        <w:tc>
          <w:tcPr>
            <w:tcW w:w="3779" w:type="dxa"/>
            <w:tcBorders>
              <w:top w:val="nil"/>
              <w:left w:val="nil"/>
              <w:bottom w:val="single" w:sz="8" w:space="0" w:color="auto"/>
              <w:right w:val="nil"/>
            </w:tcBorders>
          </w:tcPr>
          <w:p w14:paraId="02C5FDA1" w14:textId="77777777" w:rsidR="007F5F8D" w:rsidRDefault="007F5F8D">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009FB63A" w14:textId="77777777" w:rsidR="007F5F8D" w:rsidRDefault="007F5F8D">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721030" w14:paraId="0B6CC5D2" w14:textId="77777777">
        <w:tc>
          <w:tcPr>
            <w:tcW w:w="3779" w:type="dxa"/>
            <w:tcBorders>
              <w:top w:val="nil"/>
              <w:left w:val="single" w:sz="8" w:space="0" w:color="auto"/>
              <w:bottom w:val="nil"/>
              <w:right w:val="nil"/>
            </w:tcBorders>
          </w:tcPr>
          <w:p w14:paraId="4C4A22A5" w14:textId="77777777" w:rsidR="007F5F8D" w:rsidRDefault="007F5F8D">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531FF0FC" w14:textId="77777777" w:rsidR="007F5F8D" w:rsidRDefault="007F5F8D">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3 779 100 Kč</w:t>
            </w:r>
          </w:p>
        </w:tc>
      </w:tr>
      <w:tr w:rsidR="00721030" w14:paraId="4335D941" w14:textId="77777777">
        <w:trPr>
          <w:hidden/>
        </w:trPr>
        <w:tc>
          <w:tcPr>
            <w:tcW w:w="3779" w:type="dxa"/>
            <w:tcBorders>
              <w:top w:val="single" w:sz="8" w:space="0" w:color="auto"/>
              <w:left w:val="nil"/>
              <w:bottom w:val="nil"/>
              <w:right w:val="nil"/>
            </w:tcBorders>
          </w:tcPr>
          <w:p w14:paraId="66EDCDB2"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4BF91FA6"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2F3FF20E"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03DC681C"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721030" w14:paraId="3287CE1B" w14:textId="77777777">
        <w:tc>
          <w:tcPr>
            <w:tcW w:w="4989" w:type="dxa"/>
            <w:tcBorders>
              <w:top w:val="single" w:sz="6" w:space="0" w:color="auto"/>
              <w:left w:val="single" w:sz="8" w:space="0" w:color="auto"/>
              <w:bottom w:val="nil"/>
              <w:right w:val="nil"/>
            </w:tcBorders>
          </w:tcPr>
          <w:p w14:paraId="3992B750"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4C8F5A4B"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3 780 000 Kč</w:t>
            </w:r>
          </w:p>
        </w:tc>
      </w:tr>
      <w:tr w:rsidR="00721030" w14:paraId="0A08569E" w14:textId="77777777">
        <w:tc>
          <w:tcPr>
            <w:tcW w:w="9562" w:type="dxa"/>
            <w:gridSpan w:val="2"/>
            <w:tcBorders>
              <w:top w:val="nil"/>
              <w:left w:val="single" w:sz="8" w:space="0" w:color="auto"/>
              <w:bottom w:val="single" w:sz="6" w:space="0" w:color="auto"/>
              <w:right w:val="nil"/>
            </w:tcBorders>
          </w:tcPr>
          <w:p w14:paraId="1EFABA00"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Tři miliony sedm set osmdesát tisíc Kč</w:t>
            </w:r>
          </w:p>
        </w:tc>
        <w:tc>
          <w:tcPr>
            <w:tcW w:w="76" w:type="dxa"/>
            <w:tcBorders>
              <w:top w:val="nil"/>
              <w:left w:val="nil"/>
              <w:bottom w:val="single" w:sz="6" w:space="0" w:color="auto"/>
              <w:right w:val="single" w:sz="8" w:space="0" w:color="auto"/>
            </w:tcBorders>
          </w:tcPr>
          <w:p w14:paraId="13BE63D3" w14:textId="77777777" w:rsidR="007F5F8D" w:rsidRDefault="007F5F8D">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7CEFB161"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721030" w14:paraId="1C3E97EE" w14:textId="77777777">
        <w:tc>
          <w:tcPr>
            <w:tcW w:w="3170" w:type="dxa"/>
            <w:tcBorders>
              <w:top w:val="nil"/>
              <w:left w:val="nil"/>
              <w:bottom w:val="nil"/>
              <w:right w:val="nil"/>
            </w:tcBorders>
          </w:tcPr>
          <w:p w14:paraId="1274C91B"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2553D5D2" w14:textId="77777777" w:rsidR="007F5F8D" w:rsidRDefault="007F5F8D">
            <w:pPr>
              <w:widowControl w:val="0"/>
              <w:autoSpaceDE w:val="0"/>
              <w:autoSpaceDN w:val="0"/>
              <w:adjustRightInd w:val="0"/>
              <w:spacing w:after="0" w:line="240" w:lineRule="auto"/>
              <w:rPr>
                <w:rFonts w:ascii="Calibri" w:hAnsi="Calibri" w:cs="Calibri"/>
                <w:color w:val="000000"/>
                <w:kern w:val="0"/>
                <w:sz w:val="28"/>
                <w:szCs w:val="28"/>
              </w:rPr>
            </w:pPr>
          </w:p>
        </w:tc>
      </w:tr>
    </w:tbl>
    <w:p w14:paraId="2857599B"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v dosahu BUS,</w:t>
      </w:r>
    </w:p>
    <w:p w14:paraId="3A156879"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dva obytné prostory.</w:t>
      </w:r>
    </w:p>
    <w:p w14:paraId="6255C9A4" w14:textId="77777777" w:rsidR="007F5F8D" w:rsidRDefault="007F5F8D">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721030" w14:paraId="3535DE67" w14:textId="77777777">
        <w:tc>
          <w:tcPr>
            <w:tcW w:w="3170" w:type="dxa"/>
            <w:tcBorders>
              <w:top w:val="nil"/>
              <w:left w:val="nil"/>
              <w:bottom w:val="nil"/>
              <w:right w:val="nil"/>
            </w:tcBorders>
          </w:tcPr>
          <w:p w14:paraId="102570B2"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07612785" w14:textId="77777777" w:rsidR="007F5F8D" w:rsidRDefault="007F5F8D">
            <w:pPr>
              <w:widowControl w:val="0"/>
              <w:autoSpaceDE w:val="0"/>
              <w:autoSpaceDN w:val="0"/>
              <w:adjustRightInd w:val="0"/>
              <w:spacing w:after="0" w:line="240" w:lineRule="auto"/>
              <w:rPr>
                <w:rFonts w:ascii="Calibri" w:hAnsi="Calibri" w:cs="Calibri"/>
                <w:b/>
                <w:bCs/>
                <w:color w:val="000000"/>
                <w:kern w:val="0"/>
                <w:sz w:val="28"/>
                <w:szCs w:val="28"/>
              </w:rPr>
            </w:pPr>
          </w:p>
        </w:tc>
      </w:tr>
    </w:tbl>
    <w:p w14:paraId="6EA1DB06"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malý pozemek,</w:t>
      </w:r>
    </w:p>
    <w:p w14:paraId="525C6B91"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stav domu,</w:t>
      </w:r>
    </w:p>
    <w:p w14:paraId="3E977337"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hluk z ulice.</w:t>
      </w:r>
    </w:p>
    <w:p w14:paraId="532BE124"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721030" w14:paraId="21705BFD" w14:textId="77777777">
        <w:tc>
          <w:tcPr>
            <w:tcW w:w="9449" w:type="dxa"/>
            <w:tcBorders>
              <w:top w:val="nil"/>
              <w:left w:val="nil"/>
              <w:bottom w:val="single" w:sz="8" w:space="0" w:color="auto"/>
              <w:right w:val="nil"/>
            </w:tcBorders>
          </w:tcPr>
          <w:p w14:paraId="55690BF3" w14:textId="77777777" w:rsidR="007F5F8D" w:rsidRDefault="007F5F8D">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39FC5C5E" w14:textId="77777777" w:rsidR="007F5F8D" w:rsidRDefault="007F5F8D">
            <w:pPr>
              <w:widowControl w:val="0"/>
              <w:autoSpaceDE w:val="0"/>
              <w:autoSpaceDN w:val="0"/>
              <w:adjustRightInd w:val="0"/>
              <w:spacing w:after="0" w:line="240" w:lineRule="auto"/>
              <w:rPr>
                <w:rFonts w:ascii="Calibri" w:hAnsi="Calibri" w:cs="Calibri"/>
                <w:b/>
                <w:bCs/>
                <w:color w:val="000000"/>
                <w:kern w:val="0"/>
                <w:sz w:val="28"/>
                <w:szCs w:val="28"/>
              </w:rPr>
            </w:pPr>
          </w:p>
        </w:tc>
      </w:tr>
    </w:tbl>
    <w:p w14:paraId="6E85CA94"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1DB98F8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72C3AF9D"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5835131E"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072B541F"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2446E428"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21030" w14:paraId="7A4D375D" w14:textId="77777777">
        <w:tc>
          <w:tcPr>
            <w:tcW w:w="9486" w:type="dxa"/>
            <w:tcBorders>
              <w:top w:val="single" w:sz="6" w:space="0" w:color="auto"/>
              <w:left w:val="single" w:sz="8" w:space="0" w:color="auto"/>
              <w:bottom w:val="single" w:sz="6" w:space="0" w:color="auto"/>
              <w:right w:val="nil"/>
            </w:tcBorders>
            <w:shd w:val="pct30" w:color="0080FF" w:fill="FFFFFF"/>
          </w:tcPr>
          <w:p w14:paraId="4EABA387"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29AD5972" w14:textId="77777777" w:rsidR="007F5F8D" w:rsidRDefault="007F5F8D">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F51D987" w14:textId="77777777" w:rsidR="007F5F8D" w:rsidRDefault="007F5F8D">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0212FBDE" w14:textId="77777777"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2D5535D0" w14:textId="77777777" w:rsidR="007F5F8D" w:rsidRDefault="007F5F8D">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38FE2EF4" w14:textId="77777777" w:rsidR="007F5F8D" w:rsidRDefault="007F5F8D">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0A5C0E93" w14:textId="77777777"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08A7DF4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2B2D009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721030" w14:paraId="53A1E43C" w14:textId="77777777">
        <w:tc>
          <w:tcPr>
            <w:tcW w:w="4829" w:type="dxa"/>
            <w:tcBorders>
              <w:top w:val="single" w:sz="6" w:space="0" w:color="auto"/>
              <w:left w:val="single" w:sz="8" w:space="0" w:color="auto"/>
              <w:bottom w:val="single" w:sz="6" w:space="0" w:color="auto"/>
              <w:right w:val="nil"/>
            </w:tcBorders>
          </w:tcPr>
          <w:p w14:paraId="787C158A"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793" w:type="dxa"/>
            <w:tcBorders>
              <w:top w:val="single" w:sz="6" w:space="0" w:color="auto"/>
              <w:left w:val="single" w:sz="6" w:space="0" w:color="auto"/>
              <w:bottom w:val="single" w:sz="6" w:space="0" w:color="auto"/>
              <w:right w:val="single" w:sz="8" w:space="0" w:color="auto"/>
            </w:tcBorders>
          </w:tcPr>
          <w:p w14:paraId="4B533EED"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21030" w14:paraId="1E6B701A" w14:textId="77777777">
        <w:tc>
          <w:tcPr>
            <w:tcW w:w="4829" w:type="dxa"/>
            <w:tcBorders>
              <w:top w:val="single" w:sz="6" w:space="0" w:color="auto"/>
              <w:left w:val="single" w:sz="8" w:space="0" w:color="auto"/>
              <w:bottom w:val="single" w:sz="6" w:space="0" w:color="auto"/>
              <w:right w:val="nil"/>
            </w:tcBorders>
          </w:tcPr>
          <w:p w14:paraId="04BDBF5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7E625BDF"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21030" w14:paraId="77D84B4C" w14:textId="77777777">
        <w:tc>
          <w:tcPr>
            <w:tcW w:w="4829" w:type="dxa"/>
            <w:tcBorders>
              <w:top w:val="single" w:sz="6" w:space="0" w:color="auto"/>
              <w:left w:val="single" w:sz="8" w:space="0" w:color="auto"/>
              <w:bottom w:val="single" w:sz="6" w:space="0" w:color="auto"/>
              <w:right w:val="nil"/>
            </w:tcBorders>
          </w:tcPr>
          <w:p w14:paraId="1AB8531D"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793" w:type="dxa"/>
            <w:tcBorders>
              <w:top w:val="single" w:sz="6" w:space="0" w:color="auto"/>
              <w:left w:val="single" w:sz="6" w:space="0" w:color="auto"/>
              <w:bottom w:val="single" w:sz="6" w:space="0" w:color="auto"/>
              <w:right w:val="single" w:sz="8" w:space="0" w:color="auto"/>
            </w:tcBorders>
          </w:tcPr>
          <w:p w14:paraId="2C5945D2"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21030" w14:paraId="624052C3" w14:textId="77777777">
        <w:tc>
          <w:tcPr>
            <w:tcW w:w="4829" w:type="dxa"/>
            <w:tcBorders>
              <w:top w:val="single" w:sz="6" w:space="0" w:color="auto"/>
              <w:left w:val="single" w:sz="8" w:space="0" w:color="auto"/>
              <w:bottom w:val="single" w:sz="6" w:space="0" w:color="auto"/>
              <w:right w:val="nil"/>
            </w:tcBorders>
          </w:tcPr>
          <w:p w14:paraId="3FCDA3C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4F11358D"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21030" w14:paraId="18DDD55B" w14:textId="77777777">
        <w:tc>
          <w:tcPr>
            <w:tcW w:w="4829" w:type="dxa"/>
            <w:tcBorders>
              <w:top w:val="single" w:sz="6" w:space="0" w:color="auto"/>
              <w:left w:val="single" w:sz="8" w:space="0" w:color="auto"/>
              <w:bottom w:val="single" w:sz="6" w:space="0" w:color="auto"/>
              <w:right w:val="nil"/>
            </w:tcBorders>
          </w:tcPr>
          <w:p w14:paraId="58B3FC4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0BE2DA50"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21030" w14:paraId="16C5549D" w14:textId="77777777">
        <w:tc>
          <w:tcPr>
            <w:tcW w:w="4829" w:type="dxa"/>
            <w:tcBorders>
              <w:top w:val="single" w:sz="6" w:space="0" w:color="auto"/>
              <w:left w:val="single" w:sz="8" w:space="0" w:color="auto"/>
              <w:bottom w:val="single" w:sz="6" w:space="0" w:color="auto"/>
              <w:right w:val="nil"/>
            </w:tcBorders>
          </w:tcPr>
          <w:p w14:paraId="114EB092"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12D88079"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21030" w14:paraId="6CFC2C89" w14:textId="77777777">
        <w:tc>
          <w:tcPr>
            <w:tcW w:w="4829" w:type="dxa"/>
            <w:tcBorders>
              <w:top w:val="single" w:sz="6" w:space="0" w:color="auto"/>
              <w:left w:val="single" w:sz="8" w:space="0" w:color="auto"/>
              <w:bottom w:val="single" w:sz="6" w:space="0" w:color="auto"/>
              <w:right w:val="nil"/>
            </w:tcBorders>
          </w:tcPr>
          <w:p w14:paraId="2B4BB66C"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793" w:type="dxa"/>
            <w:tcBorders>
              <w:top w:val="single" w:sz="6" w:space="0" w:color="auto"/>
              <w:left w:val="single" w:sz="6" w:space="0" w:color="auto"/>
              <w:bottom w:val="single" w:sz="6" w:space="0" w:color="auto"/>
              <w:right w:val="single" w:sz="8" w:space="0" w:color="auto"/>
            </w:tcBorders>
          </w:tcPr>
          <w:p w14:paraId="12A2073B"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21457643"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00D6B0CD"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47494E63"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21030" w14:paraId="647DF6DB" w14:textId="77777777">
        <w:tc>
          <w:tcPr>
            <w:tcW w:w="9486" w:type="dxa"/>
            <w:tcBorders>
              <w:top w:val="single" w:sz="6" w:space="0" w:color="auto"/>
              <w:left w:val="single" w:sz="8" w:space="0" w:color="auto"/>
              <w:bottom w:val="single" w:sz="6" w:space="0" w:color="auto"/>
              <w:right w:val="nil"/>
            </w:tcBorders>
            <w:shd w:val="pct30" w:color="0080FF" w:fill="FFFFFF"/>
          </w:tcPr>
          <w:p w14:paraId="6251025B"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58D452EB"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4F742891" w14:textId="77777777" w:rsidR="007F5F8D" w:rsidRDefault="007F5F8D">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364529EE" w14:textId="77777777"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16664E7A"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6DDD6EF1"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bylo provést ocenění cenou obvyklou pozemku parc. č. St. 55 (zastavěná plocha a nádvoří), jehož součástí je stavba č.p. 337 Včelary, způsob využití: rod. dům, včetně příslušenství a pozemku parc. č. 276 (zahrada) v kat. území Včelary, obec Bílovice, část obce Včelary, okres Uherské Hradiště, zapsáno na LV 54.</w:t>
      </w:r>
    </w:p>
    <w:p w14:paraId="62F5FE79" w14:textId="77777777" w:rsidR="007F5F8D" w:rsidRDefault="007F5F8D">
      <w:pPr>
        <w:widowControl w:val="0"/>
        <w:autoSpaceDE w:val="0"/>
        <w:autoSpaceDN w:val="0"/>
        <w:adjustRightInd w:val="0"/>
        <w:spacing w:after="0" w:line="240" w:lineRule="auto"/>
        <w:jc w:val="both"/>
        <w:rPr>
          <w:rFonts w:ascii="Calibri" w:hAnsi="Calibri" w:cs="Calibri"/>
          <w:color w:val="000000"/>
          <w:kern w:val="0"/>
        </w:rPr>
      </w:pPr>
    </w:p>
    <w:p w14:paraId="12304997"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6183F354"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3.780.000,- Kč.</w:t>
      </w:r>
    </w:p>
    <w:p w14:paraId="1E1AD6AD" w14:textId="77777777" w:rsidR="007F5F8D" w:rsidRDefault="007F5F8D">
      <w:pPr>
        <w:widowControl w:val="0"/>
        <w:autoSpaceDE w:val="0"/>
        <w:autoSpaceDN w:val="0"/>
        <w:adjustRightInd w:val="0"/>
        <w:spacing w:after="0" w:line="240" w:lineRule="auto"/>
        <w:jc w:val="both"/>
        <w:rPr>
          <w:rFonts w:ascii="Calibri" w:hAnsi="Calibri" w:cs="Calibri"/>
          <w:b/>
          <w:bCs/>
          <w:color w:val="000000"/>
          <w:kern w:val="0"/>
        </w:rPr>
      </w:pPr>
    </w:p>
    <w:p w14:paraId="06AA79AD"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550A989F" w14:textId="77777777" w:rsidR="007F5F8D" w:rsidRDefault="007F5F8D">
      <w:pPr>
        <w:widowControl w:val="0"/>
        <w:autoSpaceDE w:val="0"/>
        <w:autoSpaceDN w:val="0"/>
        <w:adjustRightInd w:val="0"/>
        <w:spacing w:after="0" w:line="240" w:lineRule="auto"/>
        <w:jc w:val="both"/>
        <w:rPr>
          <w:rFonts w:ascii="Calibri" w:hAnsi="Calibri" w:cs="Calibri"/>
          <w:color w:val="000000"/>
          <w:kern w:val="0"/>
        </w:rPr>
      </w:pPr>
    </w:p>
    <w:p w14:paraId="128DDD23"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6769453B"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p>
    <w:p w14:paraId="4C91C724"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pozemku parc. č. St. 55 (zastavěná plocha a nádvoří), jehož součástí je stavba č.p. 337 Včelary, způsob využití: rod. dům, včetně příslušenství a pozemku parc. č. 276 (zahrada) v kat. území Včelary, obec Bílovice, část obce Včelary, okres Uherské Hradiště, zapsáno na LV 54.</w:t>
      </w:r>
    </w:p>
    <w:p w14:paraId="0F91A0B3"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60CEA6BA"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72DF1425"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7314C2D4"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oplocení a hospodářské stavby.</w:t>
      </w:r>
    </w:p>
    <w:p w14:paraId="7E8334B9"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A8AAB33"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04D67F19"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33D6A512"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3.780.000,- Kč.</w:t>
      </w:r>
    </w:p>
    <w:p w14:paraId="4C8765DA"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rPr>
      </w:pPr>
    </w:p>
    <w:p w14:paraId="015B2C86"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21C7B95E"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rPr>
      </w:pPr>
    </w:p>
    <w:p w14:paraId="061F16D5" w14:textId="77777777" w:rsidR="007F5F8D" w:rsidRDefault="007F5F8D">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 nájemní smlouva, včetně dodatku č. 1 o pronájmu domu za měsíční nájemné 15.360,- Kč. Nájemní smlouva je uzavřena na dobu určitou do 20.1.2027. Doba trvání nájemní smlouvy je 12 měsíců. Právní vadu oceňujeme v zaokrouhlené výši </w:t>
      </w:r>
      <w:r>
        <w:rPr>
          <w:rFonts w:ascii="Times New Roman" w:hAnsi="Times New Roman" w:cs="Times New Roman"/>
          <w:b/>
          <w:bCs/>
          <w:color w:val="000000"/>
          <w:kern w:val="0"/>
        </w:rPr>
        <w:t>184.320,- Kč.</w:t>
      </w:r>
    </w:p>
    <w:p w14:paraId="71BB9386"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80FF"/>
          <w:kern w:val="0"/>
        </w:rPr>
      </w:pPr>
    </w:p>
    <w:p w14:paraId="44176F55"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S nemovitou věcí je spojeno nájemní právo. Znalecká kancelář považuje nájemné ze zjištěného nájemního práva za v místě a čase obvyklé a zároveň se domnívá, že toto právo výrazně neomezuje prodat nemovitou věc v dražbě. </w:t>
      </w:r>
    </w:p>
    <w:p w14:paraId="5216E479"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80FF"/>
          <w:kern w:val="0"/>
        </w:rPr>
      </w:pPr>
    </w:p>
    <w:p w14:paraId="5347D291"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V. Výsledná cena nemovité věci (I.) a jejího příslušenství (II.), včetně právní vady (IV.), které se výkon týká:</w:t>
      </w:r>
    </w:p>
    <w:p w14:paraId="0565F200"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33019E00" w14:textId="77777777" w:rsidR="007F5F8D" w:rsidRDefault="007F5F8D">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3.595.680,- Kč.</w:t>
      </w:r>
    </w:p>
    <w:p w14:paraId="6A0401CF" w14:textId="77777777"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p>
    <w:p w14:paraId="5F2823E2" w14:textId="747C9243" w:rsidR="007F5F8D" w:rsidRDefault="007F5F8D" w:rsidP="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lastRenderedPageBreak/>
        <w:t>6.2. Podmínky správnosti závěru, případně skutečnosti snižující jeho přesnost</w:t>
      </w:r>
    </w:p>
    <w:p w14:paraId="21F58DD0" w14:textId="77777777" w:rsidR="007F5F8D" w:rsidRDefault="007F5F8D">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Nebyly zjištěny.</w:t>
      </w:r>
    </w:p>
    <w:p w14:paraId="644E2FF0" w14:textId="77777777" w:rsidR="007F5F8D" w:rsidRDefault="007F5F8D">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21030" w14:paraId="32D1747B" w14:textId="77777777">
        <w:tc>
          <w:tcPr>
            <w:tcW w:w="9486" w:type="dxa"/>
            <w:tcBorders>
              <w:top w:val="single" w:sz="6" w:space="0" w:color="auto"/>
              <w:left w:val="single" w:sz="8" w:space="0" w:color="auto"/>
              <w:bottom w:val="single" w:sz="6" w:space="0" w:color="auto"/>
              <w:right w:val="nil"/>
            </w:tcBorders>
            <w:shd w:val="pct30" w:color="0080FF" w:fill="FFFFFF"/>
          </w:tcPr>
          <w:p w14:paraId="2692000D"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4A18C1D9" w14:textId="77777777" w:rsidR="007F5F8D" w:rsidRDefault="007F5F8D">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86E5393" w14:textId="77777777" w:rsidR="007F5F8D" w:rsidRDefault="007F5F8D">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721030" w14:paraId="554BB6B2" w14:textId="77777777">
        <w:tc>
          <w:tcPr>
            <w:tcW w:w="7067" w:type="dxa"/>
            <w:tcBorders>
              <w:top w:val="nil"/>
              <w:left w:val="nil"/>
              <w:bottom w:val="single" w:sz="8" w:space="0" w:color="auto"/>
              <w:right w:val="nil"/>
            </w:tcBorders>
          </w:tcPr>
          <w:p w14:paraId="2B88ED6B"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3F08F27F"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721030" w14:paraId="66688DE5" w14:textId="77777777">
        <w:tc>
          <w:tcPr>
            <w:tcW w:w="8050" w:type="dxa"/>
            <w:gridSpan w:val="2"/>
            <w:tcBorders>
              <w:top w:val="nil"/>
              <w:left w:val="nil"/>
              <w:bottom w:val="nil"/>
              <w:right w:val="nil"/>
            </w:tcBorders>
          </w:tcPr>
          <w:p w14:paraId="54ACAC38" w14:textId="77777777" w:rsidR="007F5F8D" w:rsidRDefault="007F5F8D">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54</w:t>
            </w:r>
          </w:p>
        </w:tc>
        <w:tc>
          <w:tcPr>
            <w:tcW w:w="1588" w:type="dxa"/>
            <w:tcBorders>
              <w:top w:val="nil"/>
              <w:left w:val="nil"/>
              <w:bottom w:val="nil"/>
              <w:right w:val="nil"/>
            </w:tcBorders>
          </w:tcPr>
          <w:p w14:paraId="7F57CD36" w14:textId="77777777" w:rsidR="007F5F8D" w:rsidRDefault="007F5F8D">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721030" w14:paraId="3BD1E7CB" w14:textId="77777777">
        <w:tc>
          <w:tcPr>
            <w:tcW w:w="8050" w:type="dxa"/>
            <w:gridSpan w:val="2"/>
            <w:tcBorders>
              <w:top w:val="nil"/>
              <w:left w:val="nil"/>
              <w:bottom w:val="nil"/>
              <w:right w:val="nil"/>
            </w:tcBorders>
          </w:tcPr>
          <w:p w14:paraId="54187F01" w14:textId="77777777" w:rsidR="007F5F8D" w:rsidRDefault="007F5F8D">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4ACD2A05" w14:textId="77777777" w:rsidR="007F5F8D" w:rsidRDefault="007F5F8D">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721030" w14:paraId="76A486CD" w14:textId="77777777">
        <w:tc>
          <w:tcPr>
            <w:tcW w:w="8050" w:type="dxa"/>
            <w:gridSpan w:val="2"/>
            <w:tcBorders>
              <w:top w:val="nil"/>
              <w:left w:val="nil"/>
              <w:bottom w:val="nil"/>
              <w:right w:val="nil"/>
            </w:tcBorders>
          </w:tcPr>
          <w:p w14:paraId="7EB638C0" w14:textId="77777777" w:rsidR="007F5F8D" w:rsidRDefault="007F5F8D">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2FAC0E12" w14:textId="77777777" w:rsidR="007F5F8D" w:rsidRDefault="007F5F8D">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721030" w14:paraId="6A85A49E" w14:textId="77777777">
        <w:tc>
          <w:tcPr>
            <w:tcW w:w="8050" w:type="dxa"/>
            <w:gridSpan w:val="2"/>
            <w:tcBorders>
              <w:top w:val="nil"/>
              <w:left w:val="nil"/>
              <w:bottom w:val="nil"/>
              <w:right w:val="nil"/>
            </w:tcBorders>
          </w:tcPr>
          <w:p w14:paraId="20D46481" w14:textId="77777777" w:rsidR="007F5F8D" w:rsidRDefault="007F5F8D">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0F20706C" w14:textId="498C956C" w:rsidR="007F5F8D" w:rsidRDefault="008B2661">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7</w:t>
            </w:r>
          </w:p>
        </w:tc>
      </w:tr>
    </w:tbl>
    <w:p w14:paraId="240922E2"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0D8BF7A5"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4DA8299E" w14:textId="331EC3FA" w:rsidR="007F5F8D" w:rsidRDefault="007F5F8D">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47516079" w14:textId="77777777" w:rsidR="007F5F8D" w:rsidRDefault="007F5F8D">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Odměna byla sjednána smluvně.</w:t>
      </w:r>
    </w:p>
    <w:p w14:paraId="17EEE624" w14:textId="77777777" w:rsidR="007F5F8D" w:rsidRDefault="007F5F8D">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42FFA0EF" w14:textId="77777777" w:rsidR="007F5F8D" w:rsidRDefault="007F5F8D">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63CDD0F5" w14:textId="77777777" w:rsidR="007F5F8D" w:rsidRDefault="007F5F8D">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69D62290" w14:textId="77777777" w:rsidR="007F5F8D" w:rsidRDefault="007F5F8D">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56F8ED2A" w14:textId="77777777" w:rsidR="007F5F8D" w:rsidRDefault="007F5F8D">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26AF51F4" w14:textId="77777777" w:rsidR="007F5F8D" w:rsidRDefault="007F5F8D">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2EE7D47C" w14:textId="77777777" w:rsidR="007F5F8D" w:rsidRDefault="007F5F8D">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0ECF6088" w14:textId="77777777" w:rsidR="007F5F8D" w:rsidRDefault="007F5F8D">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44B6FFD2" w14:textId="77777777" w:rsidR="007F5F8D" w:rsidRDefault="007F5F8D">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3B8100E4" w14:textId="77777777" w:rsidR="007F5F8D" w:rsidRDefault="007F5F8D">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5F0C105B" w14:textId="77777777" w:rsidR="007F5F8D" w:rsidRDefault="007F5F8D">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5B33FD14" w14:textId="77777777" w:rsidR="007F5F8D" w:rsidRDefault="007F5F8D">
      <w:pPr>
        <w:widowControl w:val="0"/>
        <w:autoSpaceDE w:val="0"/>
        <w:autoSpaceDN w:val="0"/>
        <w:adjustRightInd w:val="0"/>
        <w:spacing w:before="30" w:after="30" w:line="240" w:lineRule="auto"/>
        <w:rPr>
          <w:rFonts w:ascii="Times New Roman" w:hAnsi="Times New Roman" w:cs="Times New Roman"/>
          <w:color w:val="000000"/>
          <w:kern w:val="0"/>
        </w:rPr>
      </w:pPr>
    </w:p>
    <w:p w14:paraId="7480CAA5" w14:textId="77777777" w:rsidR="007F5F8D" w:rsidRDefault="007F5F8D">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21030" w14:paraId="6C92D53E" w14:textId="77777777">
        <w:tc>
          <w:tcPr>
            <w:tcW w:w="9486" w:type="dxa"/>
            <w:tcBorders>
              <w:top w:val="single" w:sz="6" w:space="0" w:color="auto"/>
              <w:left w:val="single" w:sz="8" w:space="0" w:color="auto"/>
              <w:bottom w:val="single" w:sz="6" w:space="0" w:color="auto"/>
              <w:right w:val="nil"/>
            </w:tcBorders>
            <w:shd w:val="pct30" w:color="0080FF" w:fill="FFFFFF"/>
          </w:tcPr>
          <w:p w14:paraId="0BEB08BE" w14:textId="77777777" w:rsidR="007F5F8D" w:rsidRDefault="007F5F8D">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52BB0A9C" w14:textId="77777777" w:rsidR="007F5F8D" w:rsidRDefault="007F5F8D">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580B8BCE"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4DFF4769" w14:textId="77777777" w:rsidR="007F5F8D" w:rsidRDefault="007F5F8D">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MSpr ČR č.j. 165/2010-OD-ZN podle ust. § 21 odst. 3 zák. č. 36/1967 Sb. a § 6 odst. 1 vyhl. Č. 37/1967 Sb., ve znění pozdějších předpisů, do prvého oddílu seznamu ústavů kvalifikovaných pro znaleckou činnost, a to pro znalecké posudky v oboru ekonomika s rozsahem znaleckého oprávnění pro ceny a odhady nemovitostí.                                            </w:t>
      </w:r>
    </w:p>
    <w:p w14:paraId="55635E5C" w14:textId="77777777" w:rsidR="007F5F8D" w:rsidRDefault="007F5F8D">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005590/2026.</w:t>
      </w:r>
    </w:p>
    <w:p w14:paraId="6027D9BE" w14:textId="2C5651C5" w:rsidR="007F5F8D" w:rsidRDefault="007F5F8D">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193E45">
        <w:rPr>
          <w:rFonts w:ascii="Times New Roman" w:hAnsi="Times New Roman" w:cs="Times New Roman"/>
          <w:color w:val="000000"/>
          <w:kern w:val="0"/>
        </w:rPr>
        <w:t>10</w:t>
      </w:r>
      <w:r>
        <w:rPr>
          <w:rFonts w:ascii="Times New Roman" w:hAnsi="Times New Roman" w:cs="Times New Roman"/>
          <w:color w:val="000000"/>
          <w:kern w:val="0"/>
        </w:rPr>
        <w:t>.02.2026</w:t>
      </w:r>
    </w:p>
    <w:p w14:paraId="73D9448F" w14:textId="77777777" w:rsidR="007F5F8D" w:rsidRDefault="007F5F8D">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7128096C" w14:textId="77777777" w:rsidR="007F5F8D" w:rsidRDefault="007F5F8D">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27FE6E98" w14:textId="77777777" w:rsidR="007F5F8D" w:rsidRDefault="007F5F8D">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66E58885" w14:textId="77777777" w:rsidR="007F5F8D" w:rsidRDefault="007F5F8D">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0EB34537" w14:textId="77777777" w:rsidR="007F5F8D" w:rsidRDefault="007F5F8D">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0E72FBDE" w14:textId="77777777" w:rsidR="007F5F8D" w:rsidRDefault="007F5F8D">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4D08755C" w14:textId="77777777" w:rsidR="007F5F8D" w:rsidRDefault="007F5F8D">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7F5F8D">
      <w:footerReference w:type="even" r:id="rId12"/>
      <w:footerReference w:type="default" r:id="rId13"/>
      <w:headerReference w:type="first" r:id="rId14"/>
      <w:footerReference w:type="first" r:id="rId15"/>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5EDBC" w14:textId="77777777" w:rsidR="007F5F8D" w:rsidRDefault="007F5F8D">
      <w:pPr>
        <w:spacing w:after="0" w:line="240" w:lineRule="auto"/>
      </w:pPr>
      <w:r>
        <w:separator/>
      </w:r>
    </w:p>
  </w:endnote>
  <w:endnote w:type="continuationSeparator" w:id="0">
    <w:p w14:paraId="6916AFB1" w14:textId="77777777" w:rsidR="007F5F8D" w:rsidRDefault="007F5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740"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1F9B011E" w14:textId="77777777" w:rsidR="007F5F8D" w:rsidRDefault="007F5F8D">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AD4A" w14:textId="77777777" w:rsidR="007F5F8D" w:rsidRDefault="007F5F8D">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39CAF70E" w14:textId="77777777" w:rsidR="007F5F8D" w:rsidRDefault="007F5F8D">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AFAB"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2DAE28D6" w14:textId="77777777" w:rsidR="007F5F8D" w:rsidRDefault="007F5F8D">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C654" w14:textId="77777777" w:rsidR="007F5F8D" w:rsidRDefault="007F5F8D">
      <w:pPr>
        <w:spacing w:after="0" w:line="240" w:lineRule="auto"/>
      </w:pPr>
      <w:r>
        <w:separator/>
      </w:r>
    </w:p>
  </w:footnote>
  <w:footnote w:type="continuationSeparator" w:id="0">
    <w:p w14:paraId="3714C20C" w14:textId="77777777" w:rsidR="007F5F8D" w:rsidRDefault="007F5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C3FB" w14:textId="77777777" w:rsidR="007F5F8D" w:rsidRDefault="007F5F8D">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1F903EE4" w14:textId="77777777" w:rsidR="007F5F8D" w:rsidRDefault="007F5F8D">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916206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F8D"/>
    <w:rsid w:val="00193E45"/>
    <w:rsid w:val="005660B2"/>
    <w:rsid w:val="005E2B1C"/>
    <w:rsid w:val="00721030"/>
    <w:rsid w:val="007F5F8D"/>
    <w:rsid w:val="008B2661"/>
    <w:rsid w:val="009D443C"/>
    <w:rsid w:val="00D96BC4"/>
    <w:rsid w:val="00EE2A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92314"/>
  <w14:defaultImageDpi w14:val="0"/>
  <w15:docId w15:val="{BE6E79FB-547A-4CD0-B74E-757D3CC6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next w:val="Texttabulky"/>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Nadpisodstavce"/>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4869</Words>
  <Characters>28300</Characters>
  <Application>Microsoft Office Word</Application>
  <DocSecurity>0</DocSecurity>
  <Lines>235</Lines>
  <Paragraphs>66</Paragraphs>
  <ScaleCrop>false</ScaleCrop>
  <Company/>
  <LinksUpToDate>false</LinksUpToDate>
  <CharactersWithSpaces>33103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5</cp:revision>
  <dcterms:created xsi:type="dcterms:W3CDTF">2026-02-04T07:53:00Z</dcterms:created>
  <dcterms:modified xsi:type="dcterms:W3CDTF">2026-02-09T20:30:00Z</dcterms:modified>
</cp:coreProperties>
</file>