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1F7436" w14:paraId="229688D8" w14:textId="77777777">
        <w:tc>
          <w:tcPr>
            <w:tcW w:w="9524" w:type="dxa"/>
            <w:tcBorders>
              <w:top w:val="single" w:sz="6" w:space="0" w:color="auto"/>
              <w:left w:val="single" w:sz="8" w:space="0" w:color="auto"/>
              <w:bottom w:val="single" w:sz="6" w:space="0" w:color="auto"/>
              <w:right w:val="nil"/>
            </w:tcBorders>
            <w:shd w:val="pct30" w:color="0080FF" w:fill="FFFFFF"/>
          </w:tcPr>
          <w:p w14:paraId="2A1B2D74" w14:textId="77777777" w:rsidR="0087226B" w:rsidRDefault="0087226B">
            <w:pPr>
              <w:spacing w:before="57"/>
              <w:jc w:val="center"/>
              <w:rPr>
                <w:rFonts w:ascii="Calibri" w:hAnsi="Calibri" w:cs="Calibri"/>
                <w:b/>
                <w:bCs/>
                <w:color w:val="000000"/>
                <w:sz w:val="44"/>
                <w:szCs w:val="44"/>
              </w:rPr>
            </w:pPr>
            <w:r>
              <w:rPr>
                <w:rFonts w:ascii="Calibri" w:hAnsi="Calibri" w:cs="Calibri"/>
                <w:b/>
                <w:bCs/>
                <w:color w:val="00000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6FAB883D" w14:textId="77777777" w:rsidR="0087226B" w:rsidRDefault="0087226B">
            <w:pPr>
              <w:spacing w:before="57"/>
              <w:jc w:val="center"/>
              <w:rPr>
                <w:b/>
                <w:bCs/>
                <w:vanish/>
                <w:color w:val="000000"/>
                <w:sz w:val="40"/>
                <w:szCs w:val="40"/>
              </w:rPr>
            </w:pPr>
          </w:p>
        </w:tc>
      </w:tr>
    </w:tbl>
    <w:p w14:paraId="040C838A" w14:textId="77777777" w:rsidR="0087226B" w:rsidRDefault="0087226B">
      <w:pPr>
        <w:tabs>
          <w:tab w:val="left" w:pos="4230"/>
        </w:tabs>
        <w:spacing w:before="113"/>
        <w:jc w:val="center"/>
        <w:rPr>
          <w:rFonts w:ascii="Calibri" w:hAnsi="Calibri" w:cs="Calibri"/>
          <w:b/>
          <w:bCs/>
          <w:color w:val="000000"/>
          <w:sz w:val="32"/>
          <w:szCs w:val="32"/>
        </w:rPr>
      </w:pPr>
      <w:r>
        <w:rPr>
          <w:rFonts w:ascii="Calibri" w:hAnsi="Calibri" w:cs="Calibri"/>
          <w:b/>
          <w:bCs/>
          <w:color w:val="000000"/>
          <w:sz w:val="32"/>
          <w:szCs w:val="32"/>
        </w:rPr>
        <w:t>číslo položky: 007646/2026</w:t>
      </w:r>
    </w:p>
    <w:p w14:paraId="6F1EFA08" w14:textId="77777777" w:rsidR="0087226B" w:rsidRDefault="0087226B">
      <w:pPr>
        <w:spacing w:before="113"/>
        <w:ind w:left="1722" w:hanging="1722"/>
        <w:jc w:val="center"/>
        <w:rPr>
          <w:color w:val="000000"/>
          <w:sz w:val="24"/>
          <w:szCs w:val="24"/>
        </w:rPr>
      </w:pPr>
      <w:r>
        <w:rPr>
          <w:color w:val="000000"/>
          <w:sz w:val="24"/>
          <w:szCs w:val="24"/>
        </w:rPr>
        <w:t>Znalecký posudek je podán v oboru ekonomika, odvětví oceňování nemovitých věcí.</w:t>
      </w:r>
    </w:p>
    <w:p w14:paraId="126AE7E4" w14:textId="77777777" w:rsidR="0087226B" w:rsidRDefault="0087226B">
      <w:pPr>
        <w:tabs>
          <w:tab w:val="left" w:pos="4230"/>
        </w:tabs>
        <w:rPr>
          <w:color w:val="000000"/>
          <w:sz w:val="24"/>
          <w:szCs w:val="24"/>
        </w:rPr>
      </w:pPr>
    </w:p>
    <w:p w14:paraId="2A4EC75B" w14:textId="768A8331" w:rsidR="0087226B" w:rsidRDefault="0087226B">
      <w:pPr>
        <w:tabs>
          <w:tab w:val="left" w:pos="1260"/>
          <w:tab w:val="left" w:pos="2430"/>
          <w:tab w:val="left" w:pos="3690"/>
          <w:tab w:val="left" w:pos="5220"/>
          <w:tab w:val="left" w:pos="5490"/>
          <w:tab w:val="left" w:pos="6390"/>
          <w:tab w:val="left" w:pos="7470"/>
        </w:tabs>
        <w:spacing w:before="20" w:after="20"/>
        <w:jc w:val="center"/>
        <w:rPr>
          <w:color w:val="000000"/>
          <w:sz w:val="22"/>
          <w:szCs w:val="22"/>
        </w:rPr>
      </w:pPr>
      <w:r>
        <w:rPr>
          <w:color w:val="000000"/>
          <w:sz w:val="22"/>
          <w:szCs w:val="22"/>
        </w:rPr>
        <w:t xml:space="preserve"> </w:t>
      </w:r>
      <w:r>
        <w:rPr>
          <w:noProof/>
          <w:color w:val="000000"/>
          <w:sz w:val="24"/>
          <w:szCs w:val="24"/>
        </w:rPr>
        <w:drawing>
          <wp:inline distT="0" distB="0" distL="0" distR="0" wp14:anchorId="0D3FDDA2" wp14:editId="63455995">
            <wp:extent cx="4328160" cy="3246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8160" cy="3246120"/>
                    </a:xfrm>
                    <a:prstGeom prst="rect">
                      <a:avLst/>
                    </a:prstGeom>
                    <a:noFill/>
                    <a:ln>
                      <a:noFill/>
                    </a:ln>
                  </pic:spPr>
                </pic:pic>
              </a:graphicData>
            </a:graphic>
          </wp:inline>
        </w:drawing>
      </w:r>
      <w:r>
        <w:rPr>
          <w:color w:val="000000"/>
          <w:sz w:val="22"/>
          <w:szCs w:val="22"/>
        </w:rPr>
        <w:t xml:space="preserve"> </w:t>
      </w:r>
    </w:p>
    <w:p w14:paraId="2B42CA5F" w14:textId="77777777" w:rsidR="0087226B" w:rsidRDefault="0087226B">
      <w:pPr>
        <w:rPr>
          <w:color w:val="000000"/>
          <w:sz w:val="24"/>
          <w:szCs w:val="24"/>
        </w:rPr>
      </w:pPr>
    </w:p>
    <w:p w14:paraId="3C5A6FF6" w14:textId="77777777" w:rsidR="0087226B" w:rsidRDefault="0087226B">
      <w:pPr>
        <w:tabs>
          <w:tab w:val="left" w:pos="4230"/>
        </w:tabs>
        <w:spacing w:before="170" w:after="57"/>
        <w:rPr>
          <w:rFonts w:ascii="Calibri" w:hAnsi="Calibri" w:cs="Calibri"/>
          <w:b/>
          <w:bCs/>
          <w:color w:val="000000"/>
          <w:sz w:val="28"/>
          <w:szCs w:val="28"/>
        </w:rPr>
      </w:pPr>
      <w:r>
        <w:rPr>
          <w:rFonts w:ascii="Calibri" w:hAnsi="Calibri" w:cs="Calibri"/>
          <w:b/>
          <w:bCs/>
          <w:color w:val="000000"/>
          <w:sz w:val="28"/>
          <w:szCs w:val="28"/>
        </w:rPr>
        <w:t>Stručný popis předmětu znaleckého posudku</w:t>
      </w:r>
    </w:p>
    <w:p w14:paraId="7485F4D9" w14:textId="77777777" w:rsidR="0087226B" w:rsidRDefault="0087226B">
      <w:pPr>
        <w:spacing w:after="160" w:line="259" w:lineRule="atLeast"/>
        <w:jc w:val="both"/>
        <w:rPr>
          <w:color w:val="000000"/>
          <w:sz w:val="24"/>
          <w:szCs w:val="24"/>
        </w:rPr>
      </w:pPr>
      <w:r>
        <w:rPr>
          <w:color w:val="000000"/>
          <w:sz w:val="24"/>
          <w:szCs w:val="24"/>
        </w:rPr>
        <w:t>Ocenění jednotky č. 58/11 a podílu na pozemku Petrovice pro dobrovolnou dražbu č.j. 176 DD 4/26.</w:t>
      </w:r>
    </w:p>
    <w:p w14:paraId="520F29C8" w14:textId="77777777" w:rsidR="0087226B" w:rsidRDefault="0087226B">
      <w:pPr>
        <w:tabs>
          <w:tab w:val="left" w:pos="4230"/>
        </w:tabs>
        <w:rPr>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1F7436" w14:paraId="16349CB2" w14:textId="77777777">
        <w:tc>
          <w:tcPr>
            <w:tcW w:w="2343" w:type="dxa"/>
            <w:tcBorders>
              <w:top w:val="single" w:sz="6" w:space="0" w:color="auto"/>
              <w:left w:val="single" w:sz="8" w:space="0" w:color="auto"/>
              <w:bottom w:val="single" w:sz="6" w:space="0" w:color="auto"/>
              <w:right w:val="nil"/>
            </w:tcBorders>
            <w:shd w:val="pct30" w:color="0080FF" w:fill="FFFFFF"/>
          </w:tcPr>
          <w:p w14:paraId="2AC2CEBA" w14:textId="77777777" w:rsidR="0087226B" w:rsidRDefault="0087226B">
            <w:pPr>
              <w:tabs>
                <w:tab w:val="left" w:pos="5490"/>
              </w:tabs>
              <w:spacing w:before="28"/>
              <w:rPr>
                <w:rFonts w:ascii="Calibri" w:hAnsi="Calibri" w:cs="Calibri"/>
                <w:b/>
                <w:bCs/>
                <w:color w:val="000000"/>
                <w:sz w:val="26"/>
                <w:szCs w:val="26"/>
              </w:rPr>
            </w:pPr>
            <w:r>
              <w:rPr>
                <w:rFonts w:ascii="Calibri" w:hAnsi="Calibri" w:cs="Calibri"/>
                <w:b/>
                <w:bCs/>
                <w:color w:val="00000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0E816CB9" w14:textId="77777777" w:rsidR="0087226B" w:rsidRDefault="0087226B">
            <w:pPr>
              <w:tabs>
                <w:tab w:val="left" w:pos="5490"/>
              </w:tabs>
              <w:spacing w:before="28"/>
              <w:rPr>
                <w:rFonts w:ascii="Calibri" w:hAnsi="Calibri" w:cs="Calibri"/>
                <w:b/>
                <w:bCs/>
                <w:color w:val="000000"/>
                <w:sz w:val="26"/>
                <w:szCs w:val="26"/>
              </w:rPr>
            </w:pPr>
            <w:r>
              <w:rPr>
                <w:rFonts w:ascii="Calibri" w:hAnsi="Calibri" w:cs="Calibri"/>
                <w:b/>
                <w:bCs/>
                <w:color w:val="000000"/>
                <w:sz w:val="26"/>
                <w:szCs w:val="26"/>
              </w:rPr>
              <w:t>Znalecká společnost s.r.o.</w:t>
            </w:r>
          </w:p>
        </w:tc>
      </w:tr>
      <w:tr w:rsidR="001F7436" w14:paraId="15881EA7" w14:textId="77777777">
        <w:trPr>
          <w:hidden/>
        </w:trPr>
        <w:tc>
          <w:tcPr>
            <w:tcW w:w="2343" w:type="dxa"/>
            <w:tcBorders>
              <w:top w:val="nil"/>
              <w:left w:val="single" w:sz="8" w:space="0" w:color="auto"/>
              <w:bottom w:val="nil"/>
              <w:right w:val="nil"/>
            </w:tcBorders>
          </w:tcPr>
          <w:p w14:paraId="7B6C27EF" w14:textId="77777777" w:rsidR="0087226B" w:rsidRDefault="0087226B">
            <w:pPr>
              <w:tabs>
                <w:tab w:val="left" w:pos="5490"/>
              </w:tabs>
              <w:ind w:left="113"/>
              <w:rPr>
                <w:vanish/>
                <w:color w:val="000000"/>
                <w:sz w:val="24"/>
                <w:szCs w:val="24"/>
              </w:rPr>
            </w:pPr>
          </w:p>
        </w:tc>
        <w:tc>
          <w:tcPr>
            <w:tcW w:w="7295" w:type="dxa"/>
            <w:tcBorders>
              <w:top w:val="nil"/>
              <w:left w:val="nil"/>
              <w:bottom w:val="nil"/>
              <w:right w:val="single" w:sz="8" w:space="0" w:color="auto"/>
            </w:tcBorders>
          </w:tcPr>
          <w:p w14:paraId="7F4502C4" w14:textId="77777777" w:rsidR="0087226B" w:rsidRDefault="0087226B">
            <w:pPr>
              <w:tabs>
                <w:tab w:val="left" w:pos="5490"/>
              </w:tabs>
              <w:rPr>
                <w:color w:val="000000"/>
                <w:sz w:val="24"/>
                <w:szCs w:val="24"/>
              </w:rPr>
            </w:pPr>
            <w:r>
              <w:rPr>
                <w:color w:val="000000"/>
                <w:sz w:val="24"/>
                <w:szCs w:val="24"/>
              </w:rPr>
              <w:t>Palackého 715/15, 110 00 Praha 1 - Nové Město</w:t>
            </w:r>
          </w:p>
        </w:tc>
      </w:tr>
      <w:tr w:rsidR="001F7436" w14:paraId="3B8B52B7" w14:textId="77777777">
        <w:tc>
          <w:tcPr>
            <w:tcW w:w="2343" w:type="dxa"/>
            <w:tcBorders>
              <w:top w:val="single" w:sz="8" w:space="0" w:color="auto"/>
              <w:left w:val="nil"/>
              <w:bottom w:val="nil"/>
              <w:right w:val="nil"/>
            </w:tcBorders>
          </w:tcPr>
          <w:p w14:paraId="220CB37A" w14:textId="77777777" w:rsidR="0087226B" w:rsidRDefault="0087226B">
            <w:pPr>
              <w:tabs>
                <w:tab w:val="left" w:pos="5490"/>
              </w:tabs>
              <w:rPr>
                <w:color w:val="000000"/>
                <w:sz w:val="12"/>
                <w:szCs w:val="12"/>
              </w:rPr>
            </w:pPr>
          </w:p>
        </w:tc>
        <w:tc>
          <w:tcPr>
            <w:tcW w:w="7295" w:type="dxa"/>
            <w:tcBorders>
              <w:top w:val="single" w:sz="8" w:space="0" w:color="auto"/>
              <w:left w:val="nil"/>
              <w:bottom w:val="nil"/>
              <w:right w:val="nil"/>
            </w:tcBorders>
          </w:tcPr>
          <w:p w14:paraId="5C4E1BBF" w14:textId="77777777" w:rsidR="0087226B" w:rsidRDefault="0087226B">
            <w:pPr>
              <w:tabs>
                <w:tab w:val="left" w:pos="5490"/>
              </w:tabs>
              <w:rPr>
                <w:color w:val="000000"/>
                <w:sz w:val="12"/>
                <w:szCs w:val="12"/>
              </w:rPr>
            </w:pPr>
          </w:p>
        </w:tc>
      </w:tr>
    </w:tbl>
    <w:p w14:paraId="6AF118A2" w14:textId="77777777" w:rsidR="0087226B" w:rsidRDefault="0087226B">
      <w:pPr>
        <w:tabs>
          <w:tab w:val="left" w:pos="4230"/>
        </w:tabs>
        <w:rPr>
          <w:color w:val="00000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1F7436" w14:paraId="7B524393"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3E4AFD1B" w14:textId="77777777" w:rsidR="0087226B" w:rsidRDefault="0087226B">
            <w:pPr>
              <w:tabs>
                <w:tab w:val="left" w:pos="5490"/>
              </w:tabs>
              <w:spacing w:before="28"/>
              <w:rPr>
                <w:rFonts w:ascii="Calibri" w:hAnsi="Calibri" w:cs="Calibri"/>
                <w:b/>
                <w:bCs/>
                <w:color w:val="000000"/>
                <w:sz w:val="26"/>
                <w:szCs w:val="26"/>
              </w:rPr>
            </w:pPr>
            <w:r>
              <w:rPr>
                <w:rFonts w:ascii="Calibri" w:hAnsi="Calibri" w:cs="Calibri"/>
                <w:b/>
                <w:bCs/>
                <w:color w:val="00000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5DDCD132" w14:textId="77777777" w:rsidR="0087226B" w:rsidRDefault="0087226B">
            <w:pPr>
              <w:tabs>
                <w:tab w:val="left" w:pos="5490"/>
              </w:tabs>
              <w:spacing w:before="28"/>
              <w:rPr>
                <w:rFonts w:ascii="Calibri" w:hAnsi="Calibri" w:cs="Calibri"/>
                <w:b/>
                <w:bCs/>
                <w:color w:val="000000"/>
                <w:sz w:val="26"/>
                <w:szCs w:val="26"/>
              </w:rPr>
            </w:pPr>
            <w:r>
              <w:rPr>
                <w:rFonts w:ascii="Calibri" w:hAnsi="Calibri" w:cs="Calibri"/>
                <w:b/>
                <w:bCs/>
                <w:color w:val="000000"/>
                <w:sz w:val="26"/>
                <w:szCs w:val="26"/>
              </w:rPr>
              <w:t>EXEKUTORSKÝ ÚŘAD CHEB, JUDr. Josef Lavička, soudní exekutor</w:t>
            </w:r>
          </w:p>
        </w:tc>
      </w:tr>
      <w:tr w:rsidR="001F7436" w14:paraId="31DD48A4" w14:textId="77777777">
        <w:tc>
          <w:tcPr>
            <w:tcW w:w="2343" w:type="dxa"/>
            <w:tcBorders>
              <w:top w:val="nil"/>
              <w:left w:val="single" w:sz="8" w:space="0" w:color="auto"/>
              <w:bottom w:val="nil"/>
              <w:right w:val="nil"/>
            </w:tcBorders>
          </w:tcPr>
          <w:p w14:paraId="1DF76B7F" w14:textId="77777777" w:rsidR="0087226B" w:rsidRDefault="0087226B">
            <w:pPr>
              <w:tabs>
                <w:tab w:val="left" w:pos="5490"/>
              </w:tabs>
              <w:ind w:left="113"/>
              <w:rPr>
                <w:color w:val="000000"/>
                <w:sz w:val="24"/>
                <w:szCs w:val="24"/>
              </w:rPr>
            </w:pPr>
          </w:p>
        </w:tc>
        <w:tc>
          <w:tcPr>
            <w:tcW w:w="7295" w:type="dxa"/>
            <w:tcBorders>
              <w:top w:val="nil"/>
              <w:left w:val="nil"/>
              <w:bottom w:val="nil"/>
              <w:right w:val="single" w:sz="8" w:space="0" w:color="auto"/>
            </w:tcBorders>
          </w:tcPr>
          <w:p w14:paraId="37E39BD0" w14:textId="77777777" w:rsidR="0087226B" w:rsidRDefault="0087226B">
            <w:pPr>
              <w:tabs>
                <w:tab w:val="left" w:pos="5490"/>
              </w:tabs>
              <w:rPr>
                <w:color w:val="000000"/>
                <w:sz w:val="24"/>
                <w:szCs w:val="24"/>
              </w:rPr>
            </w:pPr>
            <w:r>
              <w:rPr>
                <w:color w:val="000000"/>
                <w:sz w:val="24"/>
                <w:szCs w:val="24"/>
              </w:rPr>
              <w:t>26. dubna 10, 35002 Cheb</w:t>
            </w:r>
          </w:p>
        </w:tc>
      </w:tr>
      <w:tr w:rsidR="001F7436" w14:paraId="188829C8" w14:textId="77777777">
        <w:tc>
          <w:tcPr>
            <w:tcW w:w="2343" w:type="dxa"/>
            <w:tcBorders>
              <w:top w:val="single" w:sz="8" w:space="0" w:color="auto"/>
              <w:left w:val="nil"/>
              <w:bottom w:val="nil"/>
              <w:right w:val="nil"/>
            </w:tcBorders>
          </w:tcPr>
          <w:p w14:paraId="11387966" w14:textId="77777777" w:rsidR="0087226B" w:rsidRDefault="0087226B">
            <w:pPr>
              <w:tabs>
                <w:tab w:val="left" w:pos="5490"/>
              </w:tabs>
              <w:rPr>
                <w:color w:val="000000"/>
                <w:sz w:val="12"/>
                <w:szCs w:val="12"/>
              </w:rPr>
            </w:pPr>
          </w:p>
        </w:tc>
        <w:tc>
          <w:tcPr>
            <w:tcW w:w="7295" w:type="dxa"/>
            <w:tcBorders>
              <w:top w:val="single" w:sz="8" w:space="0" w:color="auto"/>
              <w:left w:val="nil"/>
              <w:bottom w:val="nil"/>
              <w:right w:val="nil"/>
            </w:tcBorders>
          </w:tcPr>
          <w:p w14:paraId="3E95EBE9" w14:textId="77777777" w:rsidR="0087226B" w:rsidRDefault="0087226B">
            <w:pPr>
              <w:tabs>
                <w:tab w:val="left" w:pos="5490"/>
              </w:tabs>
              <w:rPr>
                <w:color w:val="000000"/>
                <w:sz w:val="12"/>
                <w:szCs w:val="12"/>
              </w:rPr>
            </w:pPr>
          </w:p>
        </w:tc>
      </w:tr>
    </w:tbl>
    <w:p w14:paraId="3AB792DB" w14:textId="77777777" w:rsidR="0087226B" w:rsidRDefault="0087226B">
      <w:pPr>
        <w:tabs>
          <w:tab w:val="left" w:pos="4230"/>
        </w:tabs>
        <w:rPr>
          <w:color w:val="000000"/>
          <w:sz w:val="12"/>
          <w:szCs w:val="12"/>
        </w:rPr>
      </w:pPr>
    </w:p>
    <w:p w14:paraId="2F89B40D" w14:textId="77777777" w:rsidR="0087226B" w:rsidRDefault="0087226B">
      <w:pPr>
        <w:tabs>
          <w:tab w:val="left" w:pos="4230"/>
        </w:tabs>
        <w:ind w:left="1695" w:hanging="1692"/>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1F7436" w14:paraId="6949D2F1"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50CD1E0E" w14:textId="0722BBB5" w:rsidR="0087226B" w:rsidRDefault="0087226B">
            <w:pPr>
              <w:tabs>
                <w:tab w:val="left" w:pos="1260"/>
                <w:tab w:val="left" w:pos="2430"/>
                <w:tab w:val="left" w:pos="3690"/>
                <w:tab w:val="left" w:pos="5220"/>
                <w:tab w:val="left" w:pos="5490"/>
                <w:tab w:val="left" w:pos="6390"/>
                <w:tab w:val="left" w:pos="7470"/>
              </w:tabs>
              <w:spacing w:before="57"/>
              <w:ind w:left="113"/>
              <w:jc w:val="center"/>
              <w:rPr>
                <w:rFonts w:ascii="Calibri" w:hAnsi="Calibri" w:cs="Calibri"/>
                <w:b/>
                <w:bCs/>
                <w:color w:val="000000"/>
                <w:sz w:val="32"/>
                <w:szCs w:val="32"/>
              </w:rPr>
            </w:pPr>
          </w:p>
        </w:tc>
        <w:tc>
          <w:tcPr>
            <w:tcW w:w="6728" w:type="dxa"/>
            <w:tcBorders>
              <w:top w:val="single" w:sz="6" w:space="0" w:color="auto"/>
              <w:left w:val="nil"/>
              <w:bottom w:val="single" w:sz="6" w:space="0" w:color="auto"/>
              <w:right w:val="single" w:sz="8" w:space="0" w:color="auto"/>
            </w:tcBorders>
            <w:shd w:val="pct30" w:color="0080FF" w:fill="FFFFFF"/>
            <w:vAlign w:val="center"/>
          </w:tcPr>
          <w:p w14:paraId="6806D5ED" w14:textId="0BD1B53E" w:rsidR="0087226B" w:rsidRDefault="0087226B">
            <w:pPr>
              <w:tabs>
                <w:tab w:val="left" w:pos="1260"/>
                <w:tab w:val="left" w:pos="2430"/>
                <w:tab w:val="left" w:pos="3690"/>
                <w:tab w:val="left" w:pos="5220"/>
                <w:tab w:val="left" w:pos="5490"/>
                <w:tab w:val="left" w:pos="6390"/>
                <w:tab w:val="left" w:pos="7470"/>
              </w:tabs>
              <w:spacing w:before="57"/>
              <w:jc w:val="center"/>
              <w:rPr>
                <w:rFonts w:ascii="Calibri" w:hAnsi="Calibri" w:cs="Calibri"/>
                <w:b/>
                <w:bCs/>
                <w:color w:val="000000"/>
                <w:sz w:val="32"/>
                <w:szCs w:val="32"/>
              </w:rPr>
            </w:pPr>
          </w:p>
        </w:tc>
      </w:tr>
    </w:tbl>
    <w:p w14:paraId="502E4C54" w14:textId="6211BEFC" w:rsidR="0087226B" w:rsidRDefault="0087226B">
      <w:pPr>
        <w:tabs>
          <w:tab w:val="left" w:pos="3420"/>
          <w:tab w:val="right" w:pos="9180"/>
          <w:tab w:val="right" w:pos="9331"/>
        </w:tabs>
        <w:spacing w:before="227" w:after="57"/>
        <w:rPr>
          <w:color w:val="000000"/>
          <w:sz w:val="24"/>
          <w:szCs w:val="24"/>
        </w:rPr>
      </w:pPr>
      <w:r>
        <w:rPr>
          <w:rFonts w:ascii="Calibri" w:hAnsi="Calibri" w:cs="Calibri"/>
          <w:b/>
          <w:bCs/>
          <w:color w:val="000000"/>
          <w:sz w:val="28"/>
          <w:szCs w:val="28"/>
        </w:rPr>
        <w:t>Počet stran:</w:t>
      </w:r>
      <w:r>
        <w:rPr>
          <w:b/>
          <w:bCs/>
          <w:color w:val="000000"/>
          <w:sz w:val="24"/>
          <w:szCs w:val="24"/>
        </w:rPr>
        <w:t xml:space="preserve"> </w:t>
      </w:r>
      <w:r>
        <w:rPr>
          <w:color w:val="000000"/>
          <w:sz w:val="24"/>
          <w:szCs w:val="24"/>
        </w:rPr>
        <w:t xml:space="preserve">19 </w:t>
      </w:r>
      <w:r>
        <w:rPr>
          <w:color w:val="000000"/>
          <w:sz w:val="24"/>
          <w:szCs w:val="24"/>
        </w:rPr>
        <w:tab/>
      </w:r>
      <w:r>
        <w:rPr>
          <w:rFonts w:ascii="Calibri" w:hAnsi="Calibri" w:cs="Calibri"/>
          <w:b/>
          <w:bCs/>
          <w:color w:val="000000"/>
          <w:sz w:val="28"/>
          <w:szCs w:val="28"/>
        </w:rPr>
        <w:t>Počet vyhotovení:</w:t>
      </w:r>
      <w:r>
        <w:rPr>
          <w:color w:val="000000"/>
          <w:sz w:val="24"/>
          <w:szCs w:val="24"/>
        </w:rPr>
        <w:t xml:space="preserve"> 1</w:t>
      </w:r>
      <w:r>
        <w:rPr>
          <w:b/>
          <w:bCs/>
          <w:color w:val="000000"/>
          <w:sz w:val="24"/>
          <w:szCs w:val="24"/>
        </w:rPr>
        <w:tab/>
      </w:r>
      <w:r>
        <w:rPr>
          <w:rFonts w:ascii="Calibri" w:hAnsi="Calibri" w:cs="Calibri"/>
          <w:b/>
          <w:bCs/>
          <w:color w:val="000000"/>
          <w:sz w:val="28"/>
          <w:szCs w:val="28"/>
        </w:rPr>
        <w:t>Vyhotovení číslo:</w:t>
      </w:r>
      <w:r>
        <w:rPr>
          <w:color w:val="000000"/>
          <w:sz w:val="24"/>
          <w:szCs w:val="24"/>
        </w:rPr>
        <w:t xml:space="preserve"> 1</w:t>
      </w:r>
    </w:p>
    <w:p w14:paraId="1B33181F" w14:textId="3DB0F610" w:rsidR="0087226B" w:rsidRDefault="0087226B">
      <w:pPr>
        <w:tabs>
          <w:tab w:val="right" w:pos="9180"/>
        </w:tabs>
        <w:spacing w:before="227" w:after="57"/>
        <w:jc w:val="both"/>
        <w:rPr>
          <w:color w:val="000000"/>
          <w:sz w:val="24"/>
          <w:szCs w:val="24"/>
        </w:rPr>
      </w:pPr>
      <w:r>
        <w:rPr>
          <w:rFonts w:ascii="Calibri" w:hAnsi="Calibri" w:cs="Calibri"/>
          <w:b/>
          <w:bCs/>
          <w:color w:val="000000"/>
          <w:sz w:val="28"/>
          <w:szCs w:val="28"/>
        </w:rPr>
        <w:t>Podle stavu ke dni:</w:t>
      </w:r>
      <w:r>
        <w:rPr>
          <w:rFonts w:ascii="Calibri" w:hAnsi="Calibri" w:cs="Calibri"/>
          <w:color w:val="000000"/>
          <w:sz w:val="28"/>
          <w:szCs w:val="28"/>
        </w:rPr>
        <w:t xml:space="preserve"> </w:t>
      </w:r>
      <w:r w:rsidR="00931C84">
        <w:rPr>
          <w:color w:val="000000"/>
          <w:sz w:val="24"/>
          <w:szCs w:val="24"/>
        </w:rPr>
        <w:t>10.02</w:t>
      </w:r>
      <w:r>
        <w:rPr>
          <w:color w:val="000000"/>
          <w:sz w:val="24"/>
          <w:szCs w:val="24"/>
        </w:rPr>
        <w:t>.2026</w:t>
      </w:r>
      <w:r>
        <w:rPr>
          <w:color w:val="000000"/>
          <w:sz w:val="24"/>
          <w:szCs w:val="24"/>
        </w:rPr>
        <w:tab/>
      </w:r>
      <w:r>
        <w:rPr>
          <w:rFonts w:ascii="Calibri" w:hAnsi="Calibri" w:cs="Calibri"/>
          <w:b/>
          <w:bCs/>
          <w:color w:val="000000"/>
          <w:sz w:val="28"/>
          <w:szCs w:val="28"/>
        </w:rPr>
        <w:t xml:space="preserve">Vyhotoveno: </w:t>
      </w:r>
      <w:r>
        <w:rPr>
          <w:color w:val="000000"/>
          <w:sz w:val="24"/>
          <w:szCs w:val="24"/>
        </w:rPr>
        <w:t xml:space="preserve">V Praze </w:t>
      </w:r>
      <w:r w:rsidR="00931C84">
        <w:rPr>
          <w:color w:val="000000"/>
          <w:sz w:val="24"/>
          <w:szCs w:val="24"/>
        </w:rPr>
        <w:t>10.02.</w:t>
      </w:r>
      <w:r>
        <w:rPr>
          <w:color w:val="000000"/>
          <w:sz w:val="24"/>
          <w:szCs w:val="24"/>
        </w:rPr>
        <w:t>2026</w:t>
      </w:r>
    </w:p>
    <w:p w14:paraId="12311C6E" w14:textId="77777777" w:rsidR="0087226B" w:rsidRDefault="0087226B">
      <w:pPr>
        <w:tabs>
          <w:tab w:val="left" w:pos="4230"/>
        </w:tabs>
        <w:rPr>
          <w:color w:val="000000"/>
          <w:sz w:val="24"/>
          <w:szCs w:val="24"/>
        </w:rPr>
      </w:pPr>
    </w:p>
    <w:p w14:paraId="011C6029" w14:textId="77777777" w:rsidR="0087226B" w:rsidRDefault="0087226B">
      <w:pPr>
        <w:tabs>
          <w:tab w:val="left" w:pos="4230"/>
        </w:tabs>
        <w:rPr>
          <w:color w:val="000000"/>
          <w:sz w:val="4"/>
          <w:szCs w:val="4"/>
        </w:rPr>
      </w:pPr>
      <w:r>
        <w:rPr>
          <w:color w:val="000000"/>
          <w:sz w:val="24"/>
          <w:szCs w:val="24"/>
        </w:rPr>
        <w:br w:type="page"/>
      </w:r>
    </w:p>
    <w:p w14:paraId="38A1C136" w14:textId="77777777" w:rsidR="0087226B" w:rsidRDefault="0087226B">
      <w:pPr>
        <w:rPr>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1F7436" w14:paraId="3A91D199" w14:textId="77777777">
        <w:tc>
          <w:tcPr>
            <w:tcW w:w="9486" w:type="dxa"/>
            <w:tcBorders>
              <w:top w:val="single" w:sz="6" w:space="0" w:color="auto"/>
              <w:left w:val="single" w:sz="8" w:space="0" w:color="auto"/>
              <w:bottom w:val="single" w:sz="6" w:space="0" w:color="auto"/>
              <w:right w:val="nil"/>
            </w:tcBorders>
            <w:shd w:val="pct30" w:color="0080FF" w:fill="FFFFFF"/>
          </w:tcPr>
          <w:p w14:paraId="307E16ED" w14:textId="77777777" w:rsidR="0087226B" w:rsidRDefault="0087226B">
            <w:pPr>
              <w:tabs>
                <w:tab w:val="left" w:pos="1260"/>
                <w:tab w:val="left" w:pos="2430"/>
                <w:tab w:val="left" w:pos="3690"/>
                <w:tab w:val="left" w:pos="5220"/>
                <w:tab w:val="left" w:pos="5490"/>
                <w:tab w:val="left" w:pos="6390"/>
                <w:tab w:val="left" w:pos="7470"/>
              </w:tabs>
              <w:spacing w:before="28"/>
              <w:jc w:val="center"/>
              <w:rPr>
                <w:rFonts w:ascii="Calibri" w:hAnsi="Calibri" w:cs="Calibri"/>
                <w:b/>
                <w:bCs/>
                <w:color w:val="000000"/>
                <w:sz w:val="32"/>
                <w:szCs w:val="32"/>
              </w:rPr>
            </w:pPr>
            <w:r>
              <w:rPr>
                <w:rFonts w:ascii="Calibri" w:hAnsi="Calibri" w:cs="Calibri"/>
                <w:b/>
                <w:bCs/>
                <w:color w:val="00000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70424D06" w14:textId="77777777" w:rsidR="0087226B" w:rsidRDefault="0087226B">
            <w:pPr>
              <w:spacing w:before="28"/>
              <w:jc w:val="center"/>
              <w:rPr>
                <w:b/>
                <w:bCs/>
                <w:color w:val="000000"/>
                <w:sz w:val="24"/>
                <w:szCs w:val="24"/>
              </w:rPr>
            </w:pPr>
          </w:p>
        </w:tc>
      </w:tr>
    </w:tbl>
    <w:p w14:paraId="07229C26" w14:textId="77777777" w:rsidR="0087226B" w:rsidRDefault="0087226B">
      <w:pPr>
        <w:tabs>
          <w:tab w:val="left" w:pos="4230"/>
        </w:tabs>
        <w:spacing w:before="30"/>
        <w:ind w:right="113"/>
        <w:rPr>
          <w:b/>
          <w:bCs/>
          <w:color w:val="000000"/>
          <w:sz w:val="16"/>
          <w:szCs w:val="16"/>
        </w:rPr>
      </w:pPr>
    </w:p>
    <w:p w14:paraId="55CD0ECF" w14:textId="77777777" w:rsidR="0087226B" w:rsidRDefault="0087226B">
      <w:pPr>
        <w:tabs>
          <w:tab w:val="left" w:pos="1440"/>
          <w:tab w:val="left" w:pos="2520"/>
          <w:tab w:val="left" w:pos="3870"/>
          <w:tab w:val="left" w:pos="5220"/>
          <w:tab w:val="left" w:pos="5490"/>
          <w:tab w:val="left" w:pos="6480"/>
          <w:tab w:val="left" w:pos="7830"/>
        </w:tabs>
        <w:spacing w:before="170" w:after="57"/>
        <w:rPr>
          <w:rFonts w:ascii="Calibri" w:hAnsi="Calibri" w:cs="Calibri"/>
          <w:b/>
          <w:bCs/>
          <w:color w:val="000000"/>
          <w:sz w:val="32"/>
          <w:szCs w:val="32"/>
        </w:rPr>
      </w:pPr>
      <w:r>
        <w:rPr>
          <w:rFonts w:ascii="Calibri" w:hAnsi="Calibri" w:cs="Calibri"/>
          <w:b/>
          <w:bCs/>
          <w:color w:val="000000"/>
          <w:sz w:val="32"/>
          <w:szCs w:val="32"/>
        </w:rPr>
        <w:t>1.1. Znalecký úkol, odborná otázka zadavatele</w:t>
      </w:r>
    </w:p>
    <w:p w14:paraId="36BDED19" w14:textId="77777777" w:rsidR="0087226B" w:rsidRDefault="0087226B">
      <w:pPr>
        <w:jc w:val="both"/>
        <w:rPr>
          <w:color w:val="000000"/>
          <w:sz w:val="24"/>
          <w:szCs w:val="24"/>
        </w:rPr>
      </w:pPr>
      <w:r>
        <w:rPr>
          <w:color w:val="000000"/>
          <w:sz w:val="24"/>
          <w:szCs w:val="24"/>
        </w:rPr>
        <w:t>Znaleckým úkolem je provést ocenění cenou obvyklou:</w:t>
      </w:r>
    </w:p>
    <w:p w14:paraId="2F3DA004" w14:textId="77777777" w:rsidR="0087226B" w:rsidRDefault="0087226B">
      <w:pPr>
        <w:jc w:val="both"/>
        <w:rPr>
          <w:color w:val="000000"/>
          <w:sz w:val="24"/>
          <w:szCs w:val="24"/>
        </w:rPr>
      </w:pPr>
    </w:p>
    <w:p w14:paraId="6A307B50" w14:textId="77777777" w:rsidR="0087226B" w:rsidRDefault="0087226B">
      <w:pPr>
        <w:jc w:val="both"/>
        <w:rPr>
          <w:color w:val="000000"/>
          <w:sz w:val="24"/>
          <w:szCs w:val="24"/>
        </w:rPr>
      </w:pPr>
      <w:r>
        <w:rPr>
          <w:color w:val="000000"/>
          <w:sz w:val="24"/>
          <w:szCs w:val="24"/>
        </w:rPr>
        <w:t>- jednotky č. 58/11 (byt) v budově Petrovice č.p. 57, 58 (bytový dům, LV 335) na pozemku parc. č. St. 163/1 (LV 335) včetně podílu na společných částech domu a pozemku parc. č. St. 163/1 (zastavěná plocha a nádvoří) o velikosti 714/10000 v kat. území Petrovice u Rakovníka, obec Petrovice, část obce Petrovice, okres Rakovník, zapsáno na LV 373,</w:t>
      </w:r>
    </w:p>
    <w:p w14:paraId="60F79F4D" w14:textId="77777777" w:rsidR="0087226B" w:rsidRDefault="0087226B">
      <w:pPr>
        <w:jc w:val="both"/>
        <w:rPr>
          <w:color w:val="000000"/>
          <w:sz w:val="24"/>
          <w:szCs w:val="24"/>
        </w:rPr>
      </w:pPr>
    </w:p>
    <w:p w14:paraId="16A734C0" w14:textId="77777777" w:rsidR="0087226B" w:rsidRDefault="0087226B">
      <w:pPr>
        <w:jc w:val="both"/>
        <w:rPr>
          <w:color w:val="000000"/>
          <w:sz w:val="24"/>
          <w:szCs w:val="24"/>
        </w:rPr>
      </w:pPr>
      <w:r>
        <w:rPr>
          <w:color w:val="000000"/>
          <w:sz w:val="24"/>
          <w:szCs w:val="24"/>
        </w:rPr>
        <w:t>- ideálního spoluvlastnického podílu o velikosti 524/10000 na pozemku parc. č. 35/7 (ostatní plocha) v kat. území Petrovice u Rakovníka, obec Petrovice, okres Rakovník, zapsáno na LV 389.</w:t>
      </w:r>
    </w:p>
    <w:p w14:paraId="279F732E" w14:textId="77777777" w:rsidR="0087226B" w:rsidRDefault="0087226B">
      <w:pPr>
        <w:tabs>
          <w:tab w:val="left" w:pos="1440"/>
          <w:tab w:val="left" w:pos="2520"/>
          <w:tab w:val="left" w:pos="3870"/>
          <w:tab w:val="left" w:pos="5220"/>
          <w:tab w:val="left" w:pos="5490"/>
          <w:tab w:val="left" w:pos="6480"/>
          <w:tab w:val="left" w:pos="7830"/>
        </w:tabs>
        <w:spacing w:before="170" w:after="57"/>
        <w:rPr>
          <w:rFonts w:ascii="Calibri" w:hAnsi="Calibri" w:cs="Calibri"/>
          <w:b/>
          <w:bCs/>
          <w:color w:val="000000"/>
          <w:sz w:val="32"/>
          <w:szCs w:val="32"/>
        </w:rPr>
      </w:pPr>
      <w:r>
        <w:rPr>
          <w:rFonts w:ascii="Calibri" w:hAnsi="Calibri" w:cs="Calibri"/>
          <w:b/>
          <w:bCs/>
          <w:color w:val="000000"/>
          <w:sz w:val="32"/>
          <w:szCs w:val="32"/>
        </w:rPr>
        <w:t>1.2. Účel znaleckého posudku</w:t>
      </w:r>
    </w:p>
    <w:p w14:paraId="2B1285DA" w14:textId="77777777" w:rsidR="0087226B" w:rsidRDefault="0087226B">
      <w:pPr>
        <w:rPr>
          <w:color w:val="000000"/>
          <w:sz w:val="24"/>
          <w:szCs w:val="24"/>
        </w:rPr>
      </w:pPr>
      <w:r>
        <w:rPr>
          <w:color w:val="000000"/>
          <w:sz w:val="24"/>
          <w:szCs w:val="24"/>
        </w:rPr>
        <w:t>Účel znaleckého posudku je stanovení obvyklé ceny pro dobrovolnou dražbu.</w:t>
      </w:r>
    </w:p>
    <w:p w14:paraId="00A5C362" w14:textId="77777777" w:rsidR="0087226B" w:rsidRDefault="0087226B" w:rsidP="0087226B">
      <w:pPr>
        <w:tabs>
          <w:tab w:val="left" w:pos="1440"/>
          <w:tab w:val="left" w:pos="2520"/>
          <w:tab w:val="left" w:pos="3870"/>
          <w:tab w:val="left" w:pos="5220"/>
          <w:tab w:val="left" w:pos="5490"/>
          <w:tab w:val="left" w:pos="6480"/>
          <w:tab w:val="left" w:pos="7830"/>
        </w:tabs>
        <w:spacing w:before="170" w:after="57"/>
        <w:jc w:val="both"/>
        <w:rPr>
          <w:rFonts w:ascii="Calibri" w:hAnsi="Calibri" w:cs="Calibri"/>
          <w:b/>
          <w:bCs/>
          <w:color w:val="000000"/>
          <w:sz w:val="32"/>
          <w:szCs w:val="32"/>
        </w:rPr>
      </w:pPr>
      <w:r>
        <w:rPr>
          <w:rFonts w:ascii="Calibri" w:hAnsi="Calibri" w:cs="Calibri"/>
          <w:b/>
          <w:bCs/>
          <w:color w:val="000000"/>
          <w:sz w:val="32"/>
          <w:szCs w:val="32"/>
        </w:rPr>
        <w:t>1.3. Skutečnosti sdělené zadavatelem mající vliv na přesnost závěru znaleckého posudku</w:t>
      </w:r>
    </w:p>
    <w:p w14:paraId="72452924" w14:textId="77777777" w:rsidR="0087226B" w:rsidRDefault="0087226B">
      <w:pPr>
        <w:rPr>
          <w:color w:val="000000"/>
          <w:sz w:val="24"/>
          <w:szCs w:val="24"/>
        </w:rPr>
      </w:pPr>
      <w:r>
        <w:rPr>
          <w:color w:val="000000"/>
          <w:sz w:val="24"/>
          <w:szCs w:val="24"/>
        </w:rPr>
        <w:t>Nebyly sděleny.</w:t>
      </w:r>
    </w:p>
    <w:p w14:paraId="6248402A" w14:textId="77777777" w:rsidR="0087226B" w:rsidRDefault="0087226B">
      <w:pPr>
        <w:tabs>
          <w:tab w:val="center" w:pos="4860"/>
          <w:tab w:val="right" w:pos="9638"/>
        </w:tabs>
        <w:spacing w:before="240" w:after="60"/>
        <w:rPr>
          <w:rFonts w:ascii="Calibri" w:hAnsi="Calibri" w:cs="Calibri"/>
          <w:b/>
          <w:bCs/>
          <w:color w:val="000000"/>
          <w:sz w:val="32"/>
          <w:szCs w:val="32"/>
        </w:rPr>
      </w:pPr>
      <w:r>
        <w:rPr>
          <w:rFonts w:ascii="Calibri" w:hAnsi="Calibri" w:cs="Calibri"/>
          <w:b/>
          <w:bCs/>
          <w:color w:val="000000"/>
          <w:sz w:val="32"/>
          <w:szCs w:val="32"/>
        </w:rPr>
        <w:t>1.4. Prohlídka</w:t>
      </w:r>
    </w:p>
    <w:p w14:paraId="08D27AD4" w14:textId="77777777" w:rsidR="0087226B" w:rsidRDefault="0087226B">
      <w:pPr>
        <w:tabs>
          <w:tab w:val="left" w:pos="4230"/>
        </w:tabs>
        <w:jc w:val="both"/>
        <w:rPr>
          <w:color w:val="000000"/>
          <w:sz w:val="24"/>
          <w:szCs w:val="24"/>
        </w:rPr>
      </w:pPr>
      <w:r>
        <w:rPr>
          <w:color w:val="000000"/>
          <w:sz w:val="24"/>
          <w:szCs w:val="24"/>
        </w:rPr>
        <w:t>Prohlídka byla provedena dne 20.1.2026.</w:t>
      </w:r>
    </w:p>
    <w:p w14:paraId="0DBEDC41" w14:textId="77777777" w:rsidR="0087226B" w:rsidRDefault="0087226B">
      <w:pPr>
        <w:tabs>
          <w:tab w:val="left" w:pos="4230"/>
        </w:tabs>
        <w:rPr>
          <w:color w:val="000000"/>
          <w:sz w:val="4"/>
          <w:szCs w:val="4"/>
        </w:rPr>
      </w:pPr>
      <w:r>
        <w:rPr>
          <w:color w:val="000000"/>
          <w:sz w:val="24"/>
          <w:szCs w:val="24"/>
        </w:rPr>
        <w:br w:type="page"/>
      </w:r>
    </w:p>
    <w:p w14:paraId="6E1456CB" w14:textId="77777777" w:rsidR="0087226B" w:rsidRDefault="0087226B">
      <w:pPr>
        <w:rPr>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1F7436" w14:paraId="1E3D73C3" w14:textId="77777777">
        <w:tc>
          <w:tcPr>
            <w:tcW w:w="9486" w:type="dxa"/>
            <w:tcBorders>
              <w:top w:val="single" w:sz="6" w:space="0" w:color="auto"/>
              <w:left w:val="single" w:sz="8" w:space="0" w:color="auto"/>
              <w:bottom w:val="single" w:sz="6" w:space="0" w:color="auto"/>
              <w:right w:val="nil"/>
            </w:tcBorders>
            <w:shd w:val="pct30" w:color="0080FF" w:fill="FFFFFF"/>
          </w:tcPr>
          <w:p w14:paraId="1D5297E5" w14:textId="77777777" w:rsidR="0087226B" w:rsidRDefault="0087226B">
            <w:pPr>
              <w:tabs>
                <w:tab w:val="left" w:pos="1260"/>
                <w:tab w:val="left" w:pos="2430"/>
                <w:tab w:val="left" w:pos="3690"/>
                <w:tab w:val="left" w:pos="5220"/>
                <w:tab w:val="left" w:pos="5490"/>
                <w:tab w:val="left" w:pos="6390"/>
                <w:tab w:val="left" w:pos="7470"/>
              </w:tabs>
              <w:spacing w:before="28"/>
              <w:jc w:val="center"/>
              <w:rPr>
                <w:rFonts w:ascii="Calibri" w:hAnsi="Calibri" w:cs="Calibri"/>
                <w:b/>
                <w:bCs/>
                <w:color w:val="000000"/>
                <w:sz w:val="32"/>
                <w:szCs w:val="32"/>
              </w:rPr>
            </w:pPr>
            <w:r>
              <w:rPr>
                <w:rFonts w:ascii="Calibri" w:hAnsi="Calibri" w:cs="Calibri"/>
                <w:b/>
                <w:bCs/>
                <w:color w:val="00000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0499E045" w14:textId="77777777" w:rsidR="0087226B" w:rsidRDefault="0087226B">
            <w:pPr>
              <w:spacing w:before="28"/>
              <w:jc w:val="center"/>
              <w:rPr>
                <w:b/>
                <w:bCs/>
                <w:color w:val="000000"/>
                <w:sz w:val="24"/>
                <w:szCs w:val="24"/>
              </w:rPr>
            </w:pPr>
          </w:p>
        </w:tc>
      </w:tr>
    </w:tbl>
    <w:p w14:paraId="368EB843" w14:textId="77777777" w:rsidR="0087226B" w:rsidRDefault="0087226B">
      <w:pPr>
        <w:tabs>
          <w:tab w:val="left" w:pos="4230"/>
        </w:tabs>
        <w:spacing w:before="30"/>
        <w:ind w:right="113"/>
        <w:rPr>
          <w:b/>
          <w:bCs/>
          <w:color w:val="000000"/>
          <w:sz w:val="16"/>
          <w:szCs w:val="16"/>
        </w:rPr>
      </w:pPr>
    </w:p>
    <w:p w14:paraId="1C3FB391" w14:textId="77777777" w:rsidR="0087226B" w:rsidRDefault="0087226B">
      <w:pPr>
        <w:spacing w:before="240" w:after="60"/>
        <w:rPr>
          <w:rFonts w:ascii="Calibri" w:hAnsi="Calibri" w:cs="Calibri"/>
          <w:b/>
          <w:bCs/>
          <w:color w:val="000000"/>
          <w:sz w:val="32"/>
          <w:szCs w:val="32"/>
        </w:rPr>
      </w:pPr>
      <w:r>
        <w:rPr>
          <w:rFonts w:ascii="Calibri" w:hAnsi="Calibri" w:cs="Calibri"/>
          <w:b/>
          <w:bCs/>
          <w:color w:val="000000"/>
          <w:sz w:val="32"/>
          <w:szCs w:val="32"/>
        </w:rPr>
        <w:t>2.1. Popis postupu znalce při výběru zdrojů dat</w:t>
      </w:r>
    </w:p>
    <w:p w14:paraId="52D87141" w14:textId="77777777" w:rsidR="0087226B" w:rsidRDefault="0087226B">
      <w:pPr>
        <w:jc w:val="both"/>
        <w:rPr>
          <w:color w:val="000000"/>
          <w:sz w:val="24"/>
          <w:szCs w:val="24"/>
        </w:rPr>
      </w:pPr>
      <w:r>
        <w:rPr>
          <w:color w:val="000000"/>
          <w:sz w:val="24"/>
          <w:szCs w:val="24"/>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547DB190" w14:textId="77777777" w:rsidR="0087226B" w:rsidRDefault="0087226B">
      <w:pPr>
        <w:jc w:val="both"/>
        <w:rPr>
          <w:color w:val="000000"/>
          <w:sz w:val="24"/>
          <w:szCs w:val="24"/>
        </w:rPr>
      </w:pPr>
    </w:p>
    <w:p w14:paraId="7511D12D" w14:textId="77777777" w:rsidR="0087226B" w:rsidRDefault="0087226B">
      <w:pPr>
        <w:jc w:val="both"/>
        <w:rPr>
          <w:color w:val="000000"/>
          <w:sz w:val="24"/>
          <w:szCs w:val="24"/>
        </w:rPr>
      </w:pPr>
      <w:r>
        <w:rPr>
          <w:color w:val="000000"/>
          <w:sz w:val="24"/>
          <w:szCs w:val="24"/>
        </w:rPr>
        <w:t>1) Primárním zdrojem dat je katastr nemovitostí a jeho přidružené aplikace.</w:t>
      </w:r>
    </w:p>
    <w:p w14:paraId="4792B2D1" w14:textId="77777777" w:rsidR="0087226B" w:rsidRDefault="0087226B">
      <w:pPr>
        <w:jc w:val="both"/>
        <w:rPr>
          <w:color w:val="000000"/>
          <w:sz w:val="24"/>
          <w:szCs w:val="24"/>
        </w:rPr>
      </w:pPr>
    </w:p>
    <w:p w14:paraId="61E2E559" w14:textId="77777777" w:rsidR="0087226B" w:rsidRDefault="0087226B">
      <w:pPr>
        <w:jc w:val="both"/>
        <w:rPr>
          <w:color w:val="000000"/>
          <w:sz w:val="24"/>
          <w:szCs w:val="24"/>
        </w:rPr>
      </w:pPr>
      <w:r>
        <w:rPr>
          <w:i/>
          <w:iCs/>
          <w:color w:val="000000"/>
          <w:sz w:val="24"/>
          <w:szCs w:val="24"/>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color w:val="000000"/>
          <w:sz w:val="24"/>
          <w:szCs w:val="24"/>
        </w:rPr>
        <w:t xml:space="preserve"> </w:t>
      </w:r>
    </w:p>
    <w:p w14:paraId="588576F9" w14:textId="77777777" w:rsidR="0087226B" w:rsidRDefault="0087226B">
      <w:pPr>
        <w:jc w:val="both"/>
        <w:rPr>
          <w:color w:val="000000"/>
          <w:sz w:val="24"/>
          <w:szCs w:val="24"/>
        </w:rPr>
      </w:pPr>
    </w:p>
    <w:p w14:paraId="13322107" w14:textId="77777777" w:rsidR="0087226B" w:rsidRDefault="0087226B">
      <w:pPr>
        <w:jc w:val="both"/>
        <w:rPr>
          <w:color w:val="000000"/>
          <w:sz w:val="24"/>
          <w:szCs w:val="24"/>
        </w:rPr>
      </w:pPr>
      <w:r>
        <w:rPr>
          <w:i/>
          <w:iCs/>
          <w:color w:val="000000"/>
          <w:sz w:val="24"/>
          <w:szCs w:val="24"/>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color w:val="000000"/>
          <w:sz w:val="24"/>
          <w:szCs w:val="24"/>
        </w:rPr>
        <w:t>“</w:t>
      </w:r>
    </w:p>
    <w:p w14:paraId="0529B29C" w14:textId="77777777" w:rsidR="0087226B" w:rsidRDefault="0087226B">
      <w:pPr>
        <w:jc w:val="both"/>
        <w:rPr>
          <w:color w:val="000000"/>
          <w:sz w:val="24"/>
          <w:szCs w:val="24"/>
        </w:rPr>
      </w:pPr>
    </w:p>
    <w:p w14:paraId="2BB5AC77" w14:textId="77777777" w:rsidR="0087226B" w:rsidRDefault="0087226B">
      <w:pPr>
        <w:jc w:val="both"/>
        <w:rPr>
          <w:color w:val="000000"/>
          <w:sz w:val="24"/>
          <w:szCs w:val="24"/>
        </w:rPr>
      </w:pPr>
      <w:r>
        <w:rPr>
          <w:color w:val="000000"/>
          <w:sz w:val="24"/>
          <w:szCs w:val="24"/>
        </w:rPr>
        <w:t>Získaná zdrojová data jsou propojena s aplikacemi třetích stran a tím jsme získali další údaje jako jsou např. mapové podklady území, ortofotomapy, územní plány aj.</w:t>
      </w:r>
    </w:p>
    <w:p w14:paraId="73A627FF" w14:textId="77777777" w:rsidR="0087226B" w:rsidRDefault="0087226B">
      <w:pPr>
        <w:jc w:val="both"/>
        <w:rPr>
          <w:color w:val="000000"/>
          <w:sz w:val="24"/>
          <w:szCs w:val="24"/>
        </w:rPr>
      </w:pPr>
    </w:p>
    <w:p w14:paraId="48594883" w14:textId="77777777" w:rsidR="0087226B" w:rsidRDefault="0087226B">
      <w:pPr>
        <w:jc w:val="both"/>
        <w:rPr>
          <w:color w:val="000000"/>
          <w:sz w:val="24"/>
          <w:szCs w:val="24"/>
        </w:rPr>
      </w:pPr>
      <w:r>
        <w:rPr>
          <w:color w:val="000000"/>
          <w:sz w:val="24"/>
          <w:szCs w:val="24"/>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243FB291" w14:textId="77777777" w:rsidR="0087226B" w:rsidRDefault="0087226B">
      <w:pPr>
        <w:jc w:val="both"/>
        <w:rPr>
          <w:color w:val="000000"/>
          <w:sz w:val="24"/>
          <w:szCs w:val="24"/>
        </w:rPr>
      </w:pPr>
    </w:p>
    <w:p w14:paraId="3AB22A82" w14:textId="77777777" w:rsidR="0087226B" w:rsidRDefault="0087226B">
      <w:pPr>
        <w:jc w:val="both"/>
        <w:rPr>
          <w:color w:val="000000"/>
          <w:sz w:val="24"/>
          <w:szCs w:val="24"/>
        </w:rPr>
      </w:pPr>
      <w:r>
        <w:rPr>
          <w:color w:val="000000"/>
          <w:sz w:val="24"/>
          <w:szCs w:val="24"/>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02B3EE0B" w14:textId="77777777" w:rsidR="0087226B" w:rsidRDefault="0087226B">
      <w:pPr>
        <w:spacing w:before="240" w:after="60"/>
        <w:rPr>
          <w:rFonts w:ascii="Calibri" w:hAnsi="Calibri" w:cs="Calibri"/>
          <w:b/>
          <w:bCs/>
          <w:color w:val="000000"/>
          <w:sz w:val="32"/>
          <w:szCs w:val="32"/>
        </w:rPr>
      </w:pPr>
      <w:r>
        <w:rPr>
          <w:rFonts w:ascii="Calibri" w:hAnsi="Calibri" w:cs="Calibri"/>
          <w:b/>
          <w:bCs/>
          <w:color w:val="000000"/>
          <w:sz w:val="32"/>
          <w:szCs w:val="32"/>
        </w:rPr>
        <w:t>2.2. Výčet vybraných zdrojů dat a jejich popis</w:t>
      </w:r>
    </w:p>
    <w:p w14:paraId="4BBFD4F1" w14:textId="77777777" w:rsidR="0087226B" w:rsidRDefault="0087226B">
      <w:pPr>
        <w:tabs>
          <w:tab w:val="left" w:pos="7470"/>
        </w:tabs>
        <w:jc w:val="both"/>
        <w:rPr>
          <w:color w:val="000000"/>
          <w:sz w:val="24"/>
          <w:szCs w:val="24"/>
        </w:rPr>
      </w:pPr>
      <w:r>
        <w:rPr>
          <w:color w:val="000000"/>
          <w:sz w:val="24"/>
          <w:szCs w:val="24"/>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1958FD31" w14:textId="77777777" w:rsidR="0087226B" w:rsidRDefault="0087226B">
      <w:pPr>
        <w:tabs>
          <w:tab w:val="left" w:pos="7470"/>
        </w:tabs>
        <w:jc w:val="both"/>
        <w:rPr>
          <w:color w:val="000000"/>
          <w:sz w:val="24"/>
          <w:szCs w:val="24"/>
        </w:rPr>
      </w:pPr>
    </w:p>
    <w:p w14:paraId="05F610E7" w14:textId="77777777" w:rsidR="0087226B" w:rsidRDefault="0087226B">
      <w:pPr>
        <w:tabs>
          <w:tab w:val="left" w:pos="7470"/>
        </w:tabs>
        <w:jc w:val="both"/>
        <w:rPr>
          <w:color w:val="000000"/>
          <w:sz w:val="24"/>
          <w:szCs w:val="24"/>
        </w:rPr>
      </w:pPr>
      <w:r>
        <w:rPr>
          <w:color w:val="000000"/>
          <w:sz w:val="24"/>
          <w:szCs w:val="24"/>
        </w:rPr>
        <w:t>- objednávka soudního exekutora JUDr. Josefa Lavičky k vypracování znaleckého posudku pod č.j. 176 EX 4/26,</w:t>
      </w:r>
    </w:p>
    <w:p w14:paraId="4BF32810" w14:textId="77777777" w:rsidR="0087226B" w:rsidRDefault="0087226B">
      <w:pPr>
        <w:tabs>
          <w:tab w:val="left" w:pos="7470"/>
        </w:tabs>
        <w:jc w:val="both"/>
        <w:rPr>
          <w:color w:val="000000"/>
          <w:sz w:val="24"/>
          <w:szCs w:val="24"/>
        </w:rPr>
      </w:pPr>
    </w:p>
    <w:p w14:paraId="4A54C5DA" w14:textId="77777777" w:rsidR="0087226B" w:rsidRDefault="0087226B">
      <w:pPr>
        <w:tabs>
          <w:tab w:val="left" w:pos="7470"/>
        </w:tabs>
        <w:jc w:val="both"/>
        <w:rPr>
          <w:color w:val="000000"/>
          <w:sz w:val="24"/>
          <w:szCs w:val="24"/>
        </w:rPr>
      </w:pPr>
      <w:r>
        <w:rPr>
          <w:color w:val="000000"/>
          <w:sz w:val="24"/>
          <w:szCs w:val="24"/>
        </w:rPr>
        <w:t>- informace získané při místním šetření např. fotodokumentace pořízena při prohlídce, zjištění skutečnosti dotčené nemovité věci dne 20.1.2026,</w:t>
      </w:r>
    </w:p>
    <w:p w14:paraId="31372672" w14:textId="77777777" w:rsidR="0087226B" w:rsidRDefault="0087226B">
      <w:pPr>
        <w:tabs>
          <w:tab w:val="left" w:pos="7470"/>
        </w:tabs>
        <w:jc w:val="both"/>
        <w:rPr>
          <w:color w:val="000000"/>
          <w:sz w:val="24"/>
          <w:szCs w:val="24"/>
        </w:rPr>
      </w:pPr>
    </w:p>
    <w:p w14:paraId="2BCAAC9F" w14:textId="77777777" w:rsidR="0087226B" w:rsidRDefault="0087226B">
      <w:pPr>
        <w:tabs>
          <w:tab w:val="left" w:pos="7470"/>
        </w:tabs>
        <w:jc w:val="both"/>
        <w:rPr>
          <w:color w:val="000000"/>
          <w:sz w:val="24"/>
          <w:szCs w:val="24"/>
        </w:rPr>
      </w:pPr>
      <w:r>
        <w:rPr>
          <w:color w:val="000000"/>
          <w:sz w:val="24"/>
          <w:szCs w:val="24"/>
        </w:rPr>
        <w:lastRenderedPageBreak/>
        <w:t xml:space="preserve">- list vlastnictví č. 373 ze dne 30.12.2025, vyhotoveno dálkovým přístupem pro účel: Provedení exekuce, </w:t>
      </w:r>
    </w:p>
    <w:p w14:paraId="194D1500" w14:textId="77777777" w:rsidR="0087226B" w:rsidRDefault="0087226B">
      <w:pPr>
        <w:tabs>
          <w:tab w:val="left" w:pos="7470"/>
        </w:tabs>
        <w:jc w:val="both"/>
        <w:rPr>
          <w:color w:val="000000"/>
          <w:sz w:val="24"/>
          <w:szCs w:val="24"/>
        </w:rPr>
      </w:pPr>
    </w:p>
    <w:p w14:paraId="3D2B4E2F" w14:textId="77777777" w:rsidR="0087226B" w:rsidRDefault="0087226B">
      <w:pPr>
        <w:tabs>
          <w:tab w:val="left" w:pos="7470"/>
        </w:tabs>
        <w:jc w:val="both"/>
        <w:rPr>
          <w:color w:val="000000"/>
          <w:sz w:val="24"/>
          <w:szCs w:val="24"/>
        </w:rPr>
      </w:pPr>
      <w:r>
        <w:rPr>
          <w:color w:val="000000"/>
          <w:sz w:val="24"/>
          <w:szCs w:val="24"/>
        </w:rPr>
        <w:t>- katastrální mapa, včetně ortofotomapy ze dne 20.1.2026, vyhotoveno přes aplikaci katastru Marushka, RÚIAN,</w:t>
      </w:r>
    </w:p>
    <w:p w14:paraId="416328DB" w14:textId="77777777" w:rsidR="0087226B" w:rsidRDefault="0087226B">
      <w:pPr>
        <w:tabs>
          <w:tab w:val="left" w:pos="7470"/>
        </w:tabs>
        <w:jc w:val="both"/>
        <w:rPr>
          <w:color w:val="000000"/>
          <w:sz w:val="24"/>
          <w:szCs w:val="24"/>
        </w:rPr>
      </w:pPr>
    </w:p>
    <w:p w14:paraId="142333DA" w14:textId="77777777" w:rsidR="0087226B" w:rsidRDefault="0087226B">
      <w:pPr>
        <w:tabs>
          <w:tab w:val="left" w:pos="7470"/>
        </w:tabs>
        <w:jc w:val="both"/>
        <w:rPr>
          <w:color w:val="000000"/>
          <w:sz w:val="24"/>
          <w:szCs w:val="24"/>
        </w:rPr>
      </w:pPr>
      <w:r>
        <w:rPr>
          <w:color w:val="000000"/>
          <w:sz w:val="24"/>
          <w:szCs w:val="24"/>
        </w:rPr>
        <w:t>- aplikace třetích stran (mapy.cz, www.google.com/maps, povodňová mapa ČR - EDPP.CZ) dále se jedná o portály státní správy jako je např. databáze NPÚ.cz aj.), vyhotovení mapového podkladu ze serveru mapy.cz ze dne 20.1.2026,</w:t>
      </w:r>
    </w:p>
    <w:p w14:paraId="2588E0F4" w14:textId="77777777" w:rsidR="0087226B" w:rsidRDefault="0087226B">
      <w:pPr>
        <w:tabs>
          <w:tab w:val="left" w:pos="7470"/>
        </w:tabs>
        <w:jc w:val="both"/>
        <w:rPr>
          <w:color w:val="000000"/>
          <w:sz w:val="24"/>
          <w:szCs w:val="24"/>
        </w:rPr>
      </w:pPr>
    </w:p>
    <w:p w14:paraId="0F2AB14F" w14:textId="77777777" w:rsidR="0087226B" w:rsidRDefault="0087226B">
      <w:pPr>
        <w:tabs>
          <w:tab w:val="left" w:pos="7470"/>
        </w:tabs>
        <w:jc w:val="both"/>
        <w:rPr>
          <w:color w:val="000000"/>
          <w:sz w:val="24"/>
          <w:szCs w:val="24"/>
        </w:rPr>
      </w:pPr>
      <w:r>
        <w:rPr>
          <w:color w:val="000000"/>
          <w:sz w:val="24"/>
          <w:szCs w:val="24"/>
        </w:rPr>
        <w:t>- informace o realizovaných cenách z dostupných databází (katastru nemovitostí):</w:t>
      </w:r>
    </w:p>
    <w:p w14:paraId="73E0CDCE" w14:textId="77777777" w:rsidR="0087226B" w:rsidRDefault="0087226B">
      <w:pPr>
        <w:tabs>
          <w:tab w:val="left" w:pos="7470"/>
        </w:tabs>
        <w:jc w:val="both"/>
        <w:rPr>
          <w:color w:val="000000"/>
          <w:sz w:val="24"/>
          <w:szCs w:val="24"/>
        </w:rPr>
      </w:pPr>
    </w:p>
    <w:p w14:paraId="12445B30" w14:textId="77777777" w:rsidR="0087226B" w:rsidRDefault="0087226B">
      <w:pPr>
        <w:tabs>
          <w:tab w:val="left" w:pos="7470"/>
        </w:tabs>
        <w:jc w:val="both"/>
        <w:rPr>
          <w:color w:val="000000"/>
          <w:sz w:val="24"/>
          <w:szCs w:val="24"/>
        </w:rPr>
      </w:pPr>
      <w:r>
        <w:rPr>
          <w:color w:val="000000"/>
          <w:sz w:val="24"/>
          <w:szCs w:val="24"/>
        </w:rPr>
        <w:t xml:space="preserve">      - realizovaný prodej vedený pod číslem vkladového řízení V-1032/2025-212. Podání k okamžiku 6.3.2025, spárovaný s databází Valuo.cz pod číslem #1686562,</w:t>
      </w:r>
    </w:p>
    <w:p w14:paraId="636B03F2" w14:textId="77777777" w:rsidR="0087226B" w:rsidRDefault="0087226B">
      <w:pPr>
        <w:tabs>
          <w:tab w:val="left" w:pos="7470"/>
        </w:tabs>
        <w:jc w:val="both"/>
        <w:rPr>
          <w:color w:val="000000"/>
          <w:sz w:val="24"/>
          <w:szCs w:val="24"/>
        </w:rPr>
      </w:pPr>
    </w:p>
    <w:p w14:paraId="1B834E02" w14:textId="77777777" w:rsidR="0087226B" w:rsidRDefault="0087226B">
      <w:pPr>
        <w:tabs>
          <w:tab w:val="left" w:pos="7470"/>
        </w:tabs>
        <w:jc w:val="both"/>
        <w:rPr>
          <w:color w:val="000000"/>
          <w:sz w:val="24"/>
          <w:szCs w:val="24"/>
        </w:rPr>
      </w:pPr>
      <w:r>
        <w:rPr>
          <w:color w:val="000000"/>
          <w:sz w:val="24"/>
          <w:szCs w:val="24"/>
        </w:rPr>
        <w:t xml:space="preserve">      - realizovaný prodej vedený pod číslem vkladového řízení V-5661/2024-212. Podání k okamžiku 3.12.2024, spárovaný s databází Valuo.cz pod číslem #1508493,</w:t>
      </w:r>
    </w:p>
    <w:p w14:paraId="17545635" w14:textId="77777777" w:rsidR="0087226B" w:rsidRDefault="0087226B">
      <w:pPr>
        <w:tabs>
          <w:tab w:val="left" w:pos="7470"/>
        </w:tabs>
        <w:jc w:val="both"/>
        <w:rPr>
          <w:color w:val="000000"/>
          <w:sz w:val="24"/>
          <w:szCs w:val="24"/>
        </w:rPr>
      </w:pPr>
    </w:p>
    <w:p w14:paraId="197BDA91" w14:textId="77777777" w:rsidR="0087226B" w:rsidRDefault="0087226B">
      <w:pPr>
        <w:tabs>
          <w:tab w:val="left" w:pos="7470"/>
        </w:tabs>
        <w:jc w:val="both"/>
        <w:rPr>
          <w:color w:val="000000"/>
          <w:sz w:val="24"/>
          <w:szCs w:val="24"/>
        </w:rPr>
      </w:pPr>
      <w:r>
        <w:rPr>
          <w:color w:val="000000"/>
          <w:sz w:val="24"/>
          <w:szCs w:val="24"/>
        </w:rPr>
        <w:t xml:space="preserve">      - realizovaný prodej vedený pod číslem vkladového řízení V-993/2025-435. Podání k okamžiku 30.5.2025, spárovaný s databází Valuo.cz pod číslem #1729057,</w:t>
      </w:r>
    </w:p>
    <w:p w14:paraId="3F7C9FB4" w14:textId="77777777" w:rsidR="0087226B" w:rsidRDefault="0087226B">
      <w:pPr>
        <w:tabs>
          <w:tab w:val="left" w:pos="7470"/>
        </w:tabs>
        <w:jc w:val="both"/>
        <w:rPr>
          <w:color w:val="000000"/>
          <w:sz w:val="24"/>
          <w:szCs w:val="24"/>
        </w:rPr>
      </w:pPr>
    </w:p>
    <w:p w14:paraId="2B078A9E" w14:textId="77777777" w:rsidR="0087226B" w:rsidRDefault="0087226B">
      <w:pPr>
        <w:tabs>
          <w:tab w:val="left" w:pos="7470"/>
        </w:tabs>
        <w:jc w:val="both"/>
        <w:rPr>
          <w:color w:val="000000"/>
          <w:sz w:val="24"/>
          <w:szCs w:val="24"/>
        </w:rPr>
      </w:pPr>
      <w:r>
        <w:rPr>
          <w:color w:val="000000"/>
          <w:sz w:val="24"/>
          <w:szCs w:val="24"/>
        </w:rPr>
        <w:t xml:space="preserve">      - realizovaný prodej vedený pod číslem vkladového řízení V-3462/2025-212. Podání k okamžiku 24.7.2025, spárovaný s databází Valuo.cz pod číslem #1749782,</w:t>
      </w:r>
    </w:p>
    <w:p w14:paraId="5B5D9B26" w14:textId="77777777" w:rsidR="0087226B" w:rsidRDefault="0087226B">
      <w:pPr>
        <w:tabs>
          <w:tab w:val="left" w:pos="7470"/>
        </w:tabs>
        <w:jc w:val="both"/>
        <w:rPr>
          <w:color w:val="000000"/>
          <w:sz w:val="24"/>
          <w:szCs w:val="24"/>
        </w:rPr>
      </w:pPr>
    </w:p>
    <w:p w14:paraId="3115F326" w14:textId="77777777" w:rsidR="0087226B" w:rsidRDefault="0087226B">
      <w:pPr>
        <w:tabs>
          <w:tab w:val="left" w:pos="7470"/>
        </w:tabs>
        <w:jc w:val="both"/>
        <w:rPr>
          <w:color w:val="000000"/>
          <w:sz w:val="24"/>
          <w:szCs w:val="24"/>
        </w:rPr>
      </w:pPr>
      <w:r>
        <w:rPr>
          <w:color w:val="000000"/>
          <w:sz w:val="24"/>
          <w:szCs w:val="24"/>
        </w:rPr>
        <w:t xml:space="preserve">      - realizovaný prodej vedený pod číslem vkladového řízení V-5055/2024-212. Podání k okamžiku 30.10.2024, spárovaný s databází Mapio.cz,</w:t>
      </w:r>
    </w:p>
    <w:p w14:paraId="321DB353" w14:textId="77777777" w:rsidR="0087226B" w:rsidRDefault="0087226B">
      <w:pPr>
        <w:tabs>
          <w:tab w:val="left" w:pos="7470"/>
        </w:tabs>
        <w:jc w:val="both"/>
        <w:rPr>
          <w:color w:val="000000"/>
          <w:sz w:val="24"/>
          <w:szCs w:val="24"/>
        </w:rPr>
      </w:pPr>
    </w:p>
    <w:p w14:paraId="38754BAC" w14:textId="77777777" w:rsidR="0087226B" w:rsidRDefault="0087226B">
      <w:pPr>
        <w:tabs>
          <w:tab w:val="left" w:pos="7470"/>
        </w:tabs>
        <w:jc w:val="both"/>
        <w:rPr>
          <w:color w:val="000000"/>
          <w:sz w:val="24"/>
          <w:szCs w:val="24"/>
        </w:rPr>
      </w:pPr>
      <w:r>
        <w:rPr>
          <w:color w:val="000000"/>
          <w:sz w:val="24"/>
          <w:szCs w:val="24"/>
        </w:rPr>
        <w:t>- ohledání proběhlo za účasti nájemnice pí. Marie Slabé, která podala částečné informace a umožnila vnitřní ohledání.</w:t>
      </w:r>
    </w:p>
    <w:p w14:paraId="06E4DB22" w14:textId="77777777" w:rsidR="0087226B" w:rsidRDefault="0087226B">
      <w:pPr>
        <w:tabs>
          <w:tab w:val="left" w:pos="7470"/>
        </w:tabs>
        <w:jc w:val="both"/>
        <w:rPr>
          <w:color w:val="000000"/>
          <w:sz w:val="24"/>
          <w:szCs w:val="24"/>
        </w:rPr>
      </w:pPr>
    </w:p>
    <w:p w14:paraId="14B74C12" w14:textId="77777777" w:rsidR="0087226B" w:rsidRDefault="0087226B">
      <w:pPr>
        <w:tabs>
          <w:tab w:val="left" w:pos="7470"/>
        </w:tabs>
        <w:jc w:val="both"/>
        <w:rPr>
          <w:color w:val="000000"/>
          <w:sz w:val="24"/>
          <w:szCs w:val="24"/>
        </w:rPr>
      </w:pPr>
      <w:r>
        <w:rPr>
          <w:color w:val="000000"/>
          <w:sz w:val="24"/>
          <w:szCs w:val="24"/>
        </w:rPr>
        <w:t>- nájemní smlouva, včetně dodatků.</w:t>
      </w:r>
    </w:p>
    <w:p w14:paraId="56EE022A" w14:textId="77777777" w:rsidR="0087226B" w:rsidRDefault="0087226B">
      <w:pPr>
        <w:tabs>
          <w:tab w:val="left" w:pos="7470"/>
        </w:tabs>
        <w:jc w:val="both"/>
        <w:rPr>
          <w:color w:val="000000"/>
          <w:sz w:val="24"/>
          <w:szCs w:val="24"/>
        </w:rPr>
      </w:pPr>
    </w:p>
    <w:p w14:paraId="03D5E4DF" w14:textId="77777777" w:rsidR="0087226B" w:rsidRDefault="0087226B">
      <w:pPr>
        <w:tabs>
          <w:tab w:val="left" w:pos="7470"/>
        </w:tabs>
        <w:jc w:val="both"/>
        <w:rPr>
          <w:color w:val="000000"/>
          <w:sz w:val="24"/>
          <w:szCs w:val="24"/>
        </w:rPr>
      </w:pPr>
      <w:r>
        <w:rPr>
          <w:color w:val="000000"/>
          <w:sz w:val="24"/>
          <w:szCs w:val="24"/>
        </w:rPr>
        <w:t>Podrobný popis dat, která byla pro ocenění vybrána (srovnávací vzorky) a použita dle nadefinovaných kritérií je obsažen v odstavci 4.2 znaleckého posudku.</w:t>
      </w:r>
    </w:p>
    <w:p w14:paraId="3FB9E9CC" w14:textId="77777777" w:rsidR="0087226B" w:rsidRDefault="0087226B">
      <w:pPr>
        <w:tabs>
          <w:tab w:val="left" w:pos="7470"/>
        </w:tabs>
        <w:jc w:val="both"/>
        <w:rPr>
          <w:color w:val="000000"/>
          <w:sz w:val="24"/>
          <w:szCs w:val="24"/>
        </w:rPr>
      </w:pPr>
    </w:p>
    <w:p w14:paraId="5A4B0615" w14:textId="77777777" w:rsidR="0087226B" w:rsidRDefault="0087226B">
      <w:pPr>
        <w:spacing w:before="227" w:after="57"/>
        <w:rPr>
          <w:rFonts w:ascii="Calibri" w:hAnsi="Calibri" w:cs="Calibri"/>
          <w:b/>
          <w:bCs/>
          <w:color w:val="000000"/>
          <w:sz w:val="32"/>
          <w:szCs w:val="32"/>
        </w:rPr>
      </w:pPr>
      <w:r>
        <w:rPr>
          <w:rFonts w:ascii="Calibri" w:hAnsi="Calibri" w:cs="Calibri"/>
          <w:b/>
          <w:bCs/>
          <w:color w:val="000000"/>
          <w:sz w:val="32"/>
          <w:szCs w:val="32"/>
        </w:rPr>
        <w:t>2.3. Věrohodnost zdroje dat</w:t>
      </w:r>
    </w:p>
    <w:p w14:paraId="0B353EB4" w14:textId="77777777" w:rsidR="0087226B" w:rsidRDefault="0087226B">
      <w:pPr>
        <w:jc w:val="both"/>
        <w:rPr>
          <w:color w:val="000000"/>
          <w:sz w:val="24"/>
          <w:szCs w:val="24"/>
        </w:rPr>
      </w:pPr>
      <w:r>
        <w:rPr>
          <w:color w:val="000000"/>
          <w:sz w:val="24"/>
          <w:szCs w:val="24"/>
        </w:rPr>
        <w:t>Zdrojem dat jsou data získaná primárně z katastru nemovitostí a sekundárně z databází aplikací třetích stran na nich navazující.</w:t>
      </w:r>
    </w:p>
    <w:p w14:paraId="14B34886" w14:textId="77777777" w:rsidR="0087226B" w:rsidRDefault="0087226B">
      <w:pPr>
        <w:jc w:val="both"/>
        <w:rPr>
          <w:color w:val="000000"/>
          <w:sz w:val="24"/>
          <w:szCs w:val="24"/>
        </w:rPr>
      </w:pPr>
    </w:p>
    <w:p w14:paraId="3CF1FAF2" w14:textId="77777777" w:rsidR="0087226B" w:rsidRDefault="0087226B">
      <w:pPr>
        <w:jc w:val="both"/>
        <w:rPr>
          <w:color w:val="000000"/>
          <w:sz w:val="24"/>
          <w:szCs w:val="24"/>
        </w:rPr>
      </w:pPr>
      <w:r>
        <w:rPr>
          <w:color w:val="000000"/>
          <w:sz w:val="24"/>
          <w:szCs w:val="24"/>
        </w:rPr>
        <w:t>Data lze považovat za věrohodné, protože katastr nemovitostí je veřejný seznam. Obdobně lze uvažovat u aplikací u třetích stran, protože nemají zájem a vliv v dané věci.</w:t>
      </w:r>
    </w:p>
    <w:p w14:paraId="2A34ED95" w14:textId="77777777" w:rsidR="0087226B" w:rsidRDefault="0087226B">
      <w:pPr>
        <w:jc w:val="both"/>
        <w:rPr>
          <w:color w:val="000000"/>
          <w:sz w:val="24"/>
          <w:szCs w:val="24"/>
        </w:rPr>
      </w:pPr>
    </w:p>
    <w:p w14:paraId="4B8B3489" w14:textId="77777777" w:rsidR="0087226B" w:rsidRDefault="0087226B">
      <w:pPr>
        <w:jc w:val="both"/>
        <w:rPr>
          <w:color w:val="000000"/>
          <w:sz w:val="24"/>
          <w:szCs w:val="24"/>
        </w:rPr>
      </w:pPr>
      <w:r>
        <w:rPr>
          <w:color w:val="000000"/>
          <w:sz w:val="24"/>
          <w:szCs w:val="24"/>
        </w:rPr>
        <w:t>Data získána při místním šetřením považujeme za věrohodná a pravdivá, protože byla porovnána znalcem s podklady za katastru nemovitostí aplikací třetích stran.</w:t>
      </w:r>
    </w:p>
    <w:p w14:paraId="366B4995" w14:textId="77777777" w:rsidR="0087226B" w:rsidRDefault="0087226B">
      <w:pPr>
        <w:tabs>
          <w:tab w:val="left" w:pos="4230"/>
        </w:tabs>
        <w:rPr>
          <w:color w:val="000000"/>
          <w:sz w:val="4"/>
          <w:szCs w:val="4"/>
        </w:rPr>
      </w:pPr>
      <w:r>
        <w:rPr>
          <w:color w:val="000000"/>
          <w:sz w:val="24"/>
          <w:szCs w:val="24"/>
        </w:rPr>
        <w:br w:type="page"/>
      </w:r>
    </w:p>
    <w:p w14:paraId="4CF29C7D" w14:textId="77777777" w:rsidR="0087226B" w:rsidRDefault="0087226B">
      <w:pPr>
        <w:rPr>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1F7436" w14:paraId="37B67D9D" w14:textId="77777777">
        <w:tc>
          <w:tcPr>
            <w:tcW w:w="9486" w:type="dxa"/>
            <w:tcBorders>
              <w:top w:val="single" w:sz="6" w:space="0" w:color="auto"/>
              <w:left w:val="single" w:sz="8" w:space="0" w:color="auto"/>
              <w:bottom w:val="single" w:sz="6" w:space="0" w:color="auto"/>
              <w:right w:val="nil"/>
            </w:tcBorders>
            <w:shd w:val="pct30" w:color="0080FF" w:fill="FFFFFF"/>
          </w:tcPr>
          <w:p w14:paraId="126A4C91" w14:textId="77777777" w:rsidR="0087226B" w:rsidRDefault="0087226B">
            <w:pPr>
              <w:tabs>
                <w:tab w:val="left" w:pos="1260"/>
                <w:tab w:val="left" w:pos="2430"/>
                <w:tab w:val="left" w:pos="3690"/>
                <w:tab w:val="left" w:pos="5220"/>
                <w:tab w:val="left" w:pos="5490"/>
                <w:tab w:val="left" w:pos="6390"/>
                <w:tab w:val="left" w:pos="7470"/>
              </w:tabs>
              <w:spacing w:before="28"/>
              <w:jc w:val="center"/>
              <w:rPr>
                <w:rFonts w:ascii="Calibri" w:hAnsi="Calibri" w:cs="Calibri"/>
                <w:b/>
                <w:bCs/>
                <w:color w:val="000000"/>
                <w:sz w:val="32"/>
                <w:szCs w:val="32"/>
              </w:rPr>
            </w:pPr>
            <w:r>
              <w:rPr>
                <w:rFonts w:ascii="Calibri" w:hAnsi="Calibri" w:cs="Calibri"/>
                <w:b/>
                <w:bCs/>
                <w:color w:val="00000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13081266" w14:textId="77777777" w:rsidR="0087226B" w:rsidRDefault="0087226B">
            <w:pPr>
              <w:spacing w:before="28"/>
              <w:jc w:val="center"/>
              <w:rPr>
                <w:b/>
                <w:bCs/>
                <w:color w:val="000000"/>
                <w:sz w:val="24"/>
                <w:szCs w:val="24"/>
              </w:rPr>
            </w:pPr>
          </w:p>
        </w:tc>
      </w:tr>
    </w:tbl>
    <w:p w14:paraId="6EFDD077" w14:textId="77777777" w:rsidR="0087226B" w:rsidRDefault="0087226B">
      <w:pPr>
        <w:tabs>
          <w:tab w:val="left" w:pos="4230"/>
        </w:tabs>
        <w:spacing w:before="30"/>
        <w:ind w:right="113"/>
        <w:rPr>
          <w:b/>
          <w:bCs/>
          <w:color w:val="000000"/>
          <w:sz w:val="16"/>
          <w:szCs w:val="16"/>
        </w:rPr>
      </w:pPr>
    </w:p>
    <w:p w14:paraId="1A335CAB" w14:textId="77777777" w:rsidR="0087226B" w:rsidRDefault="0087226B">
      <w:pPr>
        <w:tabs>
          <w:tab w:val="left" w:pos="5490"/>
        </w:tabs>
        <w:spacing w:before="227" w:after="57" w:line="240" w:lineRule="atLeast"/>
        <w:rPr>
          <w:rFonts w:ascii="Calibri" w:hAnsi="Calibri" w:cs="Calibri"/>
          <w:b/>
          <w:bCs/>
          <w:color w:val="000000"/>
          <w:sz w:val="32"/>
          <w:szCs w:val="32"/>
        </w:rPr>
      </w:pPr>
      <w:r>
        <w:rPr>
          <w:rFonts w:ascii="Calibri" w:hAnsi="Calibri" w:cs="Calibri"/>
          <w:b/>
          <w:bCs/>
          <w:color w:val="000000"/>
          <w:sz w:val="32"/>
          <w:szCs w:val="32"/>
        </w:rPr>
        <w:t>3.1. Popis postupu při sběru či tvorbě dat</w:t>
      </w:r>
    </w:p>
    <w:p w14:paraId="3F76D447" w14:textId="77777777" w:rsidR="0087226B" w:rsidRDefault="0087226B">
      <w:pPr>
        <w:jc w:val="both"/>
        <w:rPr>
          <w:color w:val="000000"/>
          <w:sz w:val="24"/>
          <w:szCs w:val="24"/>
        </w:rPr>
      </w:pPr>
      <w:r>
        <w:rPr>
          <w:color w:val="000000"/>
          <w:sz w:val="24"/>
          <w:szCs w:val="24"/>
        </w:rPr>
        <w:t>Na základě definovaných zdrojů dat je proveden z těchto souboru výběr dat dle níže naznačeného postupu.</w:t>
      </w:r>
    </w:p>
    <w:p w14:paraId="4CBA7E8F" w14:textId="77777777" w:rsidR="0087226B" w:rsidRDefault="0087226B">
      <w:pPr>
        <w:jc w:val="both"/>
        <w:rPr>
          <w:color w:val="000000"/>
          <w:sz w:val="24"/>
          <w:szCs w:val="24"/>
        </w:rPr>
      </w:pPr>
    </w:p>
    <w:p w14:paraId="29961AD4" w14:textId="77777777" w:rsidR="0087226B" w:rsidRDefault="0087226B">
      <w:pPr>
        <w:jc w:val="both"/>
        <w:rPr>
          <w:color w:val="000000"/>
          <w:sz w:val="24"/>
          <w:szCs w:val="24"/>
        </w:rPr>
      </w:pPr>
      <w:r>
        <w:rPr>
          <w:color w:val="000000"/>
          <w:sz w:val="24"/>
          <w:szCs w:val="24"/>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7E8FF98C" w14:textId="77777777" w:rsidR="0087226B" w:rsidRDefault="0087226B">
      <w:pPr>
        <w:jc w:val="both"/>
        <w:rPr>
          <w:color w:val="000000"/>
          <w:sz w:val="24"/>
          <w:szCs w:val="24"/>
        </w:rPr>
      </w:pPr>
    </w:p>
    <w:p w14:paraId="74657B73" w14:textId="77777777" w:rsidR="0087226B" w:rsidRDefault="0087226B">
      <w:pPr>
        <w:jc w:val="both"/>
        <w:rPr>
          <w:color w:val="000000"/>
          <w:sz w:val="24"/>
          <w:szCs w:val="24"/>
        </w:rPr>
      </w:pPr>
      <w:r>
        <w:rPr>
          <w:color w:val="000000"/>
          <w:sz w:val="24"/>
          <w:szCs w:val="24"/>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743DD3E6" w14:textId="77777777" w:rsidR="0087226B" w:rsidRDefault="0087226B">
      <w:pPr>
        <w:jc w:val="both"/>
        <w:rPr>
          <w:color w:val="000000"/>
          <w:sz w:val="24"/>
          <w:szCs w:val="24"/>
        </w:rPr>
      </w:pPr>
    </w:p>
    <w:p w14:paraId="02F718C4" w14:textId="77777777" w:rsidR="0087226B" w:rsidRDefault="0087226B">
      <w:pPr>
        <w:jc w:val="both"/>
        <w:rPr>
          <w:color w:val="000000"/>
          <w:sz w:val="24"/>
          <w:szCs w:val="24"/>
        </w:rPr>
      </w:pPr>
      <w:r>
        <w:rPr>
          <w:color w:val="000000"/>
          <w:sz w:val="24"/>
          <w:szCs w:val="24"/>
        </w:rPr>
        <w:t>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stav, atd.</w:t>
      </w:r>
    </w:p>
    <w:p w14:paraId="5C7DD491" w14:textId="77777777" w:rsidR="0087226B" w:rsidRDefault="0087226B">
      <w:pPr>
        <w:jc w:val="both"/>
        <w:rPr>
          <w:color w:val="000000"/>
          <w:sz w:val="24"/>
          <w:szCs w:val="24"/>
        </w:rPr>
      </w:pPr>
    </w:p>
    <w:p w14:paraId="6250B5D0" w14:textId="77777777" w:rsidR="0087226B" w:rsidRDefault="0087226B">
      <w:pPr>
        <w:jc w:val="both"/>
        <w:rPr>
          <w:color w:val="000000"/>
          <w:sz w:val="24"/>
          <w:szCs w:val="24"/>
        </w:rPr>
      </w:pPr>
      <w:r>
        <w:rPr>
          <w:color w:val="000000"/>
          <w:sz w:val="24"/>
          <w:szCs w:val="24"/>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4D5BD610" w14:textId="77777777" w:rsidR="0087226B" w:rsidRDefault="0087226B">
      <w:pPr>
        <w:jc w:val="both"/>
        <w:rPr>
          <w:color w:val="000000"/>
          <w:sz w:val="24"/>
          <w:szCs w:val="24"/>
        </w:rPr>
      </w:pPr>
    </w:p>
    <w:p w14:paraId="572FF40F" w14:textId="77777777" w:rsidR="0087226B" w:rsidRDefault="0087226B">
      <w:pPr>
        <w:jc w:val="both"/>
        <w:rPr>
          <w:color w:val="000000"/>
          <w:sz w:val="24"/>
          <w:szCs w:val="24"/>
        </w:rPr>
      </w:pPr>
      <w:r>
        <w:rPr>
          <w:color w:val="000000"/>
          <w:sz w:val="24"/>
          <w:szCs w:val="24"/>
        </w:rPr>
        <w:t>Získána data jsou níže uvedena v přehledné tabulce v oddílu č. 4.2, kde je zobrazena fotografie objektu, jeho popis, výměra pozemku, identifikace pomocí adresy, kupní cena, včetně čísla řízení aj.</w:t>
      </w:r>
    </w:p>
    <w:p w14:paraId="65B2D1E4" w14:textId="77777777" w:rsidR="0087226B" w:rsidRDefault="0087226B">
      <w:pPr>
        <w:tabs>
          <w:tab w:val="left" w:pos="5490"/>
        </w:tabs>
        <w:spacing w:before="227" w:after="57" w:line="240" w:lineRule="atLeast"/>
        <w:rPr>
          <w:rFonts w:ascii="Calibri" w:hAnsi="Calibri" w:cs="Calibri"/>
          <w:b/>
          <w:bCs/>
          <w:color w:val="000000"/>
          <w:sz w:val="32"/>
          <w:szCs w:val="32"/>
        </w:rPr>
      </w:pPr>
      <w:r>
        <w:rPr>
          <w:rFonts w:ascii="Calibri" w:hAnsi="Calibri" w:cs="Calibri"/>
          <w:b/>
          <w:bCs/>
          <w:color w:val="000000"/>
          <w:sz w:val="32"/>
          <w:szCs w:val="32"/>
        </w:rPr>
        <w:t>3.2. Popis postupu při zpracování dat</w:t>
      </w:r>
    </w:p>
    <w:p w14:paraId="182B0DFE" w14:textId="77777777" w:rsidR="0087226B" w:rsidRDefault="0087226B">
      <w:pPr>
        <w:jc w:val="both"/>
        <w:rPr>
          <w:color w:val="000000"/>
          <w:sz w:val="24"/>
          <w:szCs w:val="24"/>
        </w:rPr>
      </w:pPr>
      <w:r>
        <w:rPr>
          <w:color w:val="000000"/>
          <w:sz w:val="24"/>
          <w:szCs w:val="24"/>
        </w:rPr>
        <w:t xml:space="preserve">Vybrána data dle zadaných kritérií jsou zpracovávány v přehledných tabulkách, převážně včetně fotografií a popisů. U srovnávacích nemovitých věcí jsou také uvedeny realizované ceny se souvisejícími údaji. </w:t>
      </w:r>
    </w:p>
    <w:p w14:paraId="46C48DE8" w14:textId="77777777" w:rsidR="0087226B" w:rsidRDefault="0087226B">
      <w:pPr>
        <w:jc w:val="both"/>
        <w:rPr>
          <w:color w:val="000000"/>
          <w:sz w:val="24"/>
          <w:szCs w:val="24"/>
        </w:rPr>
      </w:pPr>
    </w:p>
    <w:p w14:paraId="7D84E5CE" w14:textId="5A87BA5C" w:rsidR="0087226B" w:rsidRDefault="0087226B">
      <w:pPr>
        <w:tabs>
          <w:tab w:val="left" w:pos="5490"/>
        </w:tabs>
        <w:spacing w:before="227" w:after="57" w:line="240" w:lineRule="atLeast"/>
        <w:rPr>
          <w:rFonts w:ascii="Calibri" w:hAnsi="Calibri" w:cs="Calibri"/>
          <w:b/>
          <w:bCs/>
          <w:color w:val="000000"/>
          <w:sz w:val="32"/>
          <w:szCs w:val="32"/>
        </w:rPr>
      </w:pPr>
      <w:r>
        <w:rPr>
          <w:rFonts w:ascii="Calibri" w:hAnsi="Calibri" w:cs="Calibri"/>
          <w:b/>
          <w:bCs/>
          <w:color w:val="000000"/>
          <w:sz w:val="32"/>
          <w:szCs w:val="32"/>
        </w:rPr>
        <w:br w:type="page"/>
      </w:r>
      <w:r>
        <w:rPr>
          <w:rFonts w:ascii="Calibri" w:hAnsi="Calibri" w:cs="Calibri"/>
          <w:b/>
          <w:bCs/>
          <w:color w:val="000000"/>
          <w:sz w:val="32"/>
          <w:szCs w:val="32"/>
        </w:rPr>
        <w:lastRenderedPageBreak/>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1F7436" w14:paraId="5AD5CEC3" w14:textId="77777777">
        <w:tc>
          <w:tcPr>
            <w:tcW w:w="2532" w:type="dxa"/>
            <w:tcBorders>
              <w:top w:val="nil"/>
              <w:left w:val="nil"/>
              <w:bottom w:val="nil"/>
              <w:right w:val="nil"/>
            </w:tcBorders>
          </w:tcPr>
          <w:p w14:paraId="6E70F895" w14:textId="77777777" w:rsidR="0087226B" w:rsidRDefault="0087226B">
            <w:pPr>
              <w:tabs>
                <w:tab w:val="left" w:pos="5490"/>
              </w:tabs>
              <w:ind w:left="113"/>
              <w:rPr>
                <w:color w:val="000000"/>
                <w:sz w:val="24"/>
                <w:szCs w:val="24"/>
              </w:rPr>
            </w:pPr>
            <w:r>
              <w:rPr>
                <w:color w:val="000000"/>
                <w:sz w:val="24"/>
                <w:szCs w:val="24"/>
              </w:rPr>
              <w:t>Katastrální údaje:</w:t>
            </w:r>
          </w:p>
        </w:tc>
        <w:tc>
          <w:tcPr>
            <w:tcW w:w="7106" w:type="dxa"/>
            <w:tcBorders>
              <w:top w:val="nil"/>
              <w:left w:val="nil"/>
              <w:bottom w:val="nil"/>
              <w:right w:val="nil"/>
            </w:tcBorders>
          </w:tcPr>
          <w:p w14:paraId="7EFD69EE" w14:textId="77777777" w:rsidR="0087226B" w:rsidRDefault="0087226B">
            <w:pPr>
              <w:tabs>
                <w:tab w:val="left" w:pos="5490"/>
              </w:tabs>
              <w:rPr>
                <w:color w:val="000000"/>
                <w:sz w:val="24"/>
                <w:szCs w:val="24"/>
              </w:rPr>
            </w:pPr>
            <w:r>
              <w:rPr>
                <w:color w:val="000000"/>
                <w:sz w:val="24"/>
                <w:szCs w:val="24"/>
              </w:rPr>
              <w:t>kraj Středočeský, okres Rakovník, obec Petrovice, k.ú. Petrovice u Rakovníka</w:t>
            </w:r>
          </w:p>
        </w:tc>
      </w:tr>
      <w:tr w:rsidR="001F7436" w14:paraId="0E67C162" w14:textId="77777777">
        <w:tc>
          <w:tcPr>
            <w:tcW w:w="2532" w:type="dxa"/>
            <w:tcBorders>
              <w:top w:val="nil"/>
              <w:left w:val="nil"/>
              <w:bottom w:val="nil"/>
              <w:right w:val="nil"/>
            </w:tcBorders>
          </w:tcPr>
          <w:p w14:paraId="576A000E" w14:textId="77777777" w:rsidR="0087226B" w:rsidRDefault="0087226B">
            <w:pPr>
              <w:tabs>
                <w:tab w:val="left" w:pos="5490"/>
              </w:tabs>
              <w:ind w:left="113"/>
              <w:rPr>
                <w:color w:val="000000"/>
                <w:sz w:val="24"/>
                <w:szCs w:val="24"/>
              </w:rPr>
            </w:pPr>
            <w:r>
              <w:rPr>
                <w:color w:val="000000"/>
                <w:sz w:val="24"/>
                <w:szCs w:val="24"/>
              </w:rPr>
              <w:t>Adresa nemovité věci:</w:t>
            </w:r>
          </w:p>
        </w:tc>
        <w:tc>
          <w:tcPr>
            <w:tcW w:w="7106" w:type="dxa"/>
            <w:tcBorders>
              <w:top w:val="nil"/>
              <w:left w:val="nil"/>
              <w:bottom w:val="nil"/>
              <w:right w:val="nil"/>
            </w:tcBorders>
          </w:tcPr>
          <w:p w14:paraId="18910489" w14:textId="77777777" w:rsidR="0087226B" w:rsidRDefault="0087226B">
            <w:pPr>
              <w:tabs>
                <w:tab w:val="left" w:pos="5490"/>
              </w:tabs>
              <w:rPr>
                <w:color w:val="000000"/>
                <w:sz w:val="24"/>
                <w:szCs w:val="24"/>
              </w:rPr>
            </w:pPr>
            <w:r>
              <w:rPr>
                <w:color w:val="000000"/>
                <w:sz w:val="24"/>
                <w:szCs w:val="24"/>
              </w:rPr>
              <w:t>Petrovice 58, 270 35 Petrovice</w:t>
            </w:r>
          </w:p>
        </w:tc>
      </w:tr>
    </w:tbl>
    <w:p w14:paraId="3D727643" w14:textId="77777777" w:rsidR="0087226B" w:rsidRDefault="0087226B">
      <w:pPr>
        <w:tabs>
          <w:tab w:val="left" w:pos="5490"/>
        </w:tabs>
        <w:spacing w:before="227" w:after="57" w:line="240" w:lineRule="atLeast"/>
        <w:rPr>
          <w:rFonts w:ascii="Calibri" w:hAnsi="Calibri" w:cs="Calibri"/>
          <w:b/>
          <w:bCs/>
          <w:color w:val="000000"/>
          <w:sz w:val="28"/>
          <w:szCs w:val="28"/>
        </w:rPr>
      </w:pPr>
      <w:r>
        <w:rPr>
          <w:rFonts w:ascii="Calibri" w:hAnsi="Calibri" w:cs="Calibri"/>
          <w:b/>
          <w:bCs/>
          <w:color w:val="000000"/>
          <w:sz w:val="28"/>
          <w:szCs w:val="28"/>
        </w:rPr>
        <w:t>Místopis</w:t>
      </w:r>
    </w:p>
    <w:p w14:paraId="6B2FC1E0" w14:textId="77777777" w:rsidR="0087226B" w:rsidRDefault="0087226B">
      <w:pPr>
        <w:spacing w:after="160" w:line="259" w:lineRule="auto"/>
        <w:jc w:val="both"/>
        <w:rPr>
          <w:color w:val="000000"/>
          <w:sz w:val="24"/>
          <w:szCs w:val="24"/>
        </w:rPr>
      </w:pPr>
      <w:r>
        <w:rPr>
          <w:color w:val="000000"/>
          <w:sz w:val="24"/>
          <w:szCs w:val="24"/>
        </w:rPr>
        <w:t>Obec Petrovice se nachází cca 7 km jihozápadně od města Rakovník a cca 17 km severovýchodně od města Kralovice. Jedná se o obec se základní infrastrukturou a s nízkou nabídkou občanského vybavení. Rozšířená nabídka občanského vybavení je dostupná ve výše zmíněných městech. V obci se nachází obecní úřad, pošta, knihovna, smíšené zboží, pivovar, zámek Petrovice u Rakovníka. Dopravní obslužnost obce zajišťují autobusy.</w:t>
      </w:r>
    </w:p>
    <w:p w14:paraId="222DB0E7" w14:textId="77777777" w:rsidR="0087226B" w:rsidRDefault="0087226B">
      <w:pPr>
        <w:jc w:val="both"/>
        <w:rPr>
          <w:color w:val="000000"/>
          <w:sz w:val="24"/>
          <w:szCs w:val="24"/>
        </w:rPr>
      </w:pPr>
      <w:r>
        <w:rPr>
          <w:color w:val="000000"/>
          <w:sz w:val="24"/>
          <w:szCs w:val="24"/>
        </w:rPr>
        <w:t>Oceňovaná nemovitá věc se nachází v zastavěné části obce Petrovice č.p. 58 ve smíšené zástavbě.</w:t>
      </w:r>
    </w:p>
    <w:p w14:paraId="4DE85194" w14:textId="77777777" w:rsidR="0087226B" w:rsidRDefault="0087226B">
      <w:pPr>
        <w:jc w:val="both"/>
        <w:rPr>
          <w:color w:val="000000"/>
          <w:sz w:val="24"/>
          <w:szCs w:val="24"/>
        </w:rPr>
      </w:pPr>
    </w:p>
    <w:p w14:paraId="648E756D" w14:textId="77777777" w:rsidR="0087226B" w:rsidRDefault="0087226B">
      <w:pPr>
        <w:jc w:val="both"/>
        <w:rPr>
          <w:color w:val="000000"/>
          <w:sz w:val="24"/>
          <w:szCs w:val="24"/>
        </w:rPr>
      </w:pPr>
      <w:r>
        <w:rPr>
          <w:color w:val="000000"/>
          <w:sz w:val="24"/>
          <w:szCs w:val="24"/>
        </w:rPr>
        <w:t xml:space="preserve">Zastávka autobusu „Petrovice” se nachází cca 180 m od oceňované nemovité věci. </w:t>
      </w:r>
    </w:p>
    <w:p w14:paraId="483BCE8F" w14:textId="77777777" w:rsidR="0087226B" w:rsidRDefault="0087226B">
      <w:pPr>
        <w:tabs>
          <w:tab w:val="left" w:pos="5490"/>
        </w:tabs>
        <w:spacing w:before="227" w:after="57" w:line="240" w:lineRule="atLeast"/>
        <w:rPr>
          <w:rFonts w:ascii="Calibri" w:hAnsi="Calibri" w:cs="Calibri"/>
          <w:b/>
          <w:bCs/>
          <w:color w:val="000000"/>
          <w:sz w:val="28"/>
          <w:szCs w:val="28"/>
        </w:rPr>
      </w:pPr>
      <w:r>
        <w:rPr>
          <w:rFonts w:ascii="Calibri" w:hAnsi="Calibri" w:cs="Calibri"/>
          <w:b/>
          <w:bCs/>
          <w:color w:val="00000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1F7436" w14:paraId="4B9E9C79" w14:textId="77777777">
        <w:tc>
          <w:tcPr>
            <w:tcW w:w="2078" w:type="dxa"/>
            <w:tcBorders>
              <w:top w:val="nil"/>
              <w:left w:val="nil"/>
              <w:bottom w:val="nil"/>
              <w:right w:val="nil"/>
            </w:tcBorders>
          </w:tcPr>
          <w:p w14:paraId="3970165F" w14:textId="77777777" w:rsidR="0087226B" w:rsidRDefault="0087226B">
            <w:pPr>
              <w:tabs>
                <w:tab w:val="left" w:pos="1440"/>
                <w:tab w:val="left" w:pos="2790"/>
                <w:tab w:val="left" w:pos="4230"/>
                <w:tab w:val="left" w:pos="5490"/>
                <w:tab w:val="left" w:pos="7110"/>
                <w:tab w:val="left" w:pos="8370"/>
              </w:tabs>
              <w:rPr>
                <w:color w:val="000000"/>
                <w:sz w:val="24"/>
                <w:szCs w:val="24"/>
              </w:rPr>
            </w:pPr>
            <w:r>
              <w:rPr>
                <w:color w:val="000000"/>
                <w:sz w:val="24"/>
                <w:szCs w:val="24"/>
              </w:rPr>
              <w:t>Typ pozemku:</w:t>
            </w:r>
          </w:p>
        </w:tc>
        <w:tc>
          <w:tcPr>
            <w:tcW w:w="7560" w:type="dxa"/>
            <w:tcBorders>
              <w:top w:val="nil"/>
              <w:left w:val="nil"/>
              <w:bottom w:val="nil"/>
              <w:right w:val="nil"/>
            </w:tcBorders>
          </w:tcPr>
          <w:p w14:paraId="1C170CDC" w14:textId="77777777" w:rsidR="0087226B" w:rsidRDefault="0087226B">
            <w:pPr>
              <w:tabs>
                <w:tab w:val="left" w:pos="2880"/>
                <w:tab w:val="left" w:pos="5760"/>
              </w:tabs>
              <w:rPr>
                <w:color w:val="000000"/>
                <w:sz w:val="24"/>
                <w:szCs w:val="24"/>
              </w:rPr>
            </w:pPr>
            <w:r>
              <w:rPr>
                <w:rFonts w:ascii="Wingdings" w:hAnsi="Wingdings" w:cs="Wingdings"/>
                <w:color w:val="000000"/>
                <w:sz w:val="24"/>
                <w:szCs w:val="24"/>
              </w:rPr>
              <w:t>ý</w:t>
            </w:r>
            <w:r>
              <w:rPr>
                <w:color w:val="000000"/>
                <w:sz w:val="24"/>
                <w:szCs w:val="24"/>
              </w:rPr>
              <w:t xml:space="preserve"> zast. plocha</w:t>
            </w:r>
            <w:r>
              <w:rPr>
                <w:color w:val="000000"/>
                <w:sz w:val="24"/>
                <w:szCs w:val="24"/>
              </w:rPr>
              <w:tab/>
            </w:r>
            <w:r>
              <w:rPr>
                <w:rFonts w:ascii="Wingdings" w:hAnsi="Wingdings" w:cs="Wingdings"/>
                <w:color w:val="000000"/>
                <w:sz w:val="24"/>
                <w:szCs w:val="24"/>
              </w:rPr>
              <w:t>¨</w:t>
            </w:r>
            <w:r>
              <w:rPr>
                <w:color w:val="000000"/>
                <w:sz w:val="24"/>
                <w:szCs w:val="24"/>
              </w:rPr>
              <w:t xml:space="preserve"> ostatní plocha</w:t>
            </w:r>
            <w:r>
              <w:rPr>
                <w:color w:val="000000"/>
                <w:sz w:val="24"/>
                <w:szCs w:val="24"/>
              </w:rPr>
              <w:tab/>
            </w:r>
            <w:r>
              <w:rPr>
                <w:rFonts w:ascii="Wingdings" w:hAnsi="Wingdings" w:cs="Wingdings"/>
                <w:color w:val="000000"/>
                <w:sz w:val="24"/>
                <w:szCs w:val="24"/>
              </w:rPr>
              <w:t>¨</w:t>
            </w:r>
            <w:r>
              <w:rPr>
                <w:color w:val="000000"/>
                <w:sz w:val="24"/>
                <w:szCs w:val="24"/>
              </w:rPr>
              <w:t xml:space="preserve"> orná půda</w:t>
            </w:r>
          </w:p>
          <w:p w14:paraId="3B551F4D" w14:textId="77777777" w:rsidR="0087226B" w:rsidRDefault="0087226B">
            <w:pPr>
              <w:tabs>
                <w:tab w:val="left" w:pos="2880"/>
                <w:tab w:val="left" w:pos="5760"/>
              </w:tabs>
              <w:rPr>
                <w:color w:val="000000"/>
                <w:sz w:val="24"/>
                <w:szCs w:val="24"/>
              </w:rPr>
            </w:pPr>
            <w:r>
              <w:rPr>
                <w:rFonts w:ascii="Wingdings" w:hAnsi="Wingdings" w:cs="Wingdings"/>
                <w:color w:val="000000"/>
                <w:sz w:val="24"/>
                <w:szCs w:val="24"/>
              </w:rPr>
              <w:t>¨</w:t>
            </w:r>
            <w:r>
              <w:rPr>
                <w:color w:val="000000"/>
                <w:sz w:val="24"/>
                <w:szCs w:val="24"/>
              </w:rPr>
              <w:t xml:space="preserve"> trvalé travní porosty</w:t>
            </w:r>
            <w:r>
              <w:rPr>
                <w:color w:val="000000"/>
                <w:sz w:val="24"/>
                <w:szCs w:val="24"/>
              </w:rPr>
              <w:tab/>
            </w:r>
            <w:r>
              <w:rPr>
                <w:rFonts w:ascii="Wingdings" w:hAnsi="Wingdings" w:cs="Wingdings"/>
                <w:color w:val="000000"/>
                <w:sz w:val="24"/>
                <w:szCs w:val="24"/>
              </w:rPr>
              <w:t>¨</w:t>
            </w:r>
            <w:r>
              <w:rPr>
                <w:color w:val="000000"/>
                <w:sz w:val="24"/>
                <w:szCs w:val="24"/>
              </w:rPr>
              <w:t xml:space="preserve"> zahrada</w:t>
            </w:r>
            <w:r>
              <w:rPr>
                <w:color w:val="000000"/>
                <w:sz w:val="24"/>
                <w:szCs w:val="24"/>
              </w:rPr>
              <w:tab/>
            </w:r>
            <w:r>
              <w:rPr>
                <w:rFonts w:ascii="Wingdings" w:hAnsi="Wingdings" w:cs="Wingdings"/>
                <w:color w:val="000000"/>
                <w:sz w:val="24"/>
                <w:szCs w:val="24"/>
              </w:rPr>
              <w:t>¨</w:t>
            </w:r>
            <w:r>
              <w:rPr>
                <w:color w:val="000000"/>
                <w:sz w:val="24"/>
                <w:szCs w:val="24"/>
              </w:rPr>
              <w:t xml:space="preserve"> jiný</w:t>
            </w:r>
          </w:p>
        </w:tc>
      </w:tr>
      <w:tr w:rsidR="001F7436" w14:paraId="38E5C1AE" w14:textId="77777777">
        <w:tc>
          <w:tcPr>
            <w:tcW w:w="2078" w:type="dxa"/>
            <w:tcBorders>
              <w:top w:val="nil"/>
              <w:left w:val="nil"/>
              <w:bottom w:val="nil"/>
              <w:right w:val="nil"/>
            </w:tcBorders>
          </w:tcPr>
          <w:p w14:paraId="1EE59D15" w14:textId="77777777" w:rsidR="0087226B" w:rsidRDefault="0087226B">
            <w:pPr>
              <w:tabs>
                <w:tab w:val="left" w:pos="1440"/>
                <w:tab w:val="left" w:pos="2790"/>
                <w:tab w:val="left" w:pos="4230"/>
                <w:tab w:val="left" w:pos="5490"/>
                <w:tab w:val="left" w:pos="5670"/>
                <w:tab w:val="left" w:pos="7110"/>
                <w:tab w:val="left" w:pos="8370"/>
              </w:tabs>
              <w:rPr>
                <w:color w:val="000000"/>
                <w:sz w:val="24"/>
                <w:szCs w:val="24"/>
              </w:rPr>
            </w:pPr>
            <w:r>
              <w:rPr>
                <w:color w:val="000000"/>
                <w:sz w:val="24"/>
                <w:szCs w:val="24"/>
              </w:rPr>
              <w:t>Využití pozemků:</w:t>
            </w:r>
            <w:r>
              <w:rPr>
                <w:color w:val="000000"/>
                <w:sz w:val="24"/>
                <w:szCs w:val="24"/>
              </w:rPr>
              <w:tab/>
            </w:r>
          </w:p>
        </w:tc>
        <w:tc>
          <w:tcPr>
            <w:tcW w:w="7560" w:type="dxa"/>
            <w:tcBorders>
              <w:top w:val="nil"/>
              <w:left w:val="nil"/>
              <w:bottom w:val="nil"/>
              <w:right w:val="nil"/>
            </w:tcBorders>
          </w:tcPr>
          <w:p w14:paraId="69C80146" w14:textId="77777777" w:rsidR="0087226B" w:rsidRDefault="0087226B">
            <w:pPr>
              <w:tabs>
                <w:tab w:val="left" w:pos="1440"/>
                <w:tab w:val="left" w:pos="2880"/>
                <w:tab w:val="left" w:pos="4230"/>
                <w:tab w:val="left" w:pos="5760"/>
              </w:tabs>
              <w:rPr>
                <w:color w:val="000000"/>
                <w:sz w:val="24"/>
                <w:szCs w:val="24"/>
              </w:rPr>
            </w:pPr>
            <w:r>
              <w:rPr>
                <w:rFonts w:ascii="Wingdings" w:hAnsi="Wingdings" w:cs="Wingdings"/>
                <w:color w:val="000000"/>
                <w:sz w:val="24"/>
                <w:szCs w:val="24"/>
              </w:rPr>
              <w:t>¨</w:t>
            </w:r>
            <w:r>
              <w:rPr>
                <w:color w:val="000000"/>
                <w:sz w:val="24"/>
                <w:szCs w:val="24"/>
              </w:rPr>
              <w:t xml:space="preserve"> RD</w:t>
            </w:r>
            <w:r>
              <w:rPr>
                <w:color w:val="000000"/>
                <w:sz w:val="24"/>
                <w:szCs w:val="24"/>
              </w:rPr>
              <w:tab/>
            </w:r>
            <w:r>
              <w:rPr>
                <w:rFonts w:ascii="Wingdings" w:hAnsi="Wingdings" w:cs="Wingdings"/>
                <w:color w:val="000000"/>
                <w:sz w:val="24"/>
                <w:szCs w:val="24"/>
              </w:rPr>
              <w:t>ý</w:t>
            </w:r>
            <w:r>
              <w:rPr>
                <w:color w:val="000000"/>
                <w:sz w:val="24"/>
                <w:szCs w:val="24"/>
              </w:rPr>
              <w:t xml:space="preserve"> byty</w:t>
            </w:r>
            <w:r>
              <w:rPr>
                <w:color w:val="000000"/>
                <w:sz w:val="24"/>
                <w:szCs w:val="24"/>
              </w:rPr>
              <w:tab/>
            </w:r>
            <w:r>
              <w:rPr>
                <w:rFonts w:ascii="Wingdings" w:hAnsi="Wingdings" w:cs="Wingdings"/>
                <w:color w:val="000000"/>
                <w:sz w:val="24"/>
                <w:szCs w:val="24"/>
              </w:rPr>
              <w:t>¨</w:t>
            </w:r>
            <w:r>
              <w:rPr>
                <w:color w:val="000000"/>
                <w:sz w:val="24"/>
                <w:szCs w:val="24"/>
              </w:rPr>
              <w:t xml:space="preserve"> rekr.objekt</w:t>
            </w:r>
            <w:r>
              <w:rPr>
                <w:color w:val="000000"/>
                <w:sz w:val="24"/>
                <w:szCs w:val="24"/>
              </w:rPr>
              <w:tab/>
            </w:r>
            <w:r>
              <w:rPr>
                <w:rFonts w:ascii="Wingdings" w:hAnsi="Wingdings" w:cs="Wingdings"/>
                <w:color w:val="000000"/>
                <w:sz w:val="24"/>
                <w:szCs w:val="24"/>
              </w:rPr>
              <w:t>¨</w:t>
            </w:r>
            <w:r>
              <w:rPr>
                <w:color w:val="000000"/>
                <w:sz w:val="24"/>
                <w:szCs w:val="24"/>
              </w:rPr>
              <w:t xml:space="preserve"> garáže</w:t>
            </w:r>
            <w:r>
              <w:rPr>
                <w:color w:val="000000"/>
                <w:sz w:val="24"/>
                <w:szCs w:val="24"/>
              </w:rPr>
              <w:tab/>
            </w:r>
            <w:r>
              <w:rPr>
                <w:rFonts w:ascii="Wingdings" w:hAnsi="Wingdings" w:cs="Wingdings"/>
                <w:color w:val="000000"/>
                <w:sz w:val="24"/>
                <w:szCs w:val="24"/>
              </w:rPr>
              <w:t>¨</w:t>
            </w:r>
            <w:r>
              <w:rPr>
                <w:color w:val="000000"/>
                <w:sz w:val="24"/>
                <w:szCs w:val="24"/>
              </w:rPr>
              <w:t xml:space="preserve"> jiné</w:t>
            </w:r>
          </w:p>
        </w:tc>
      </w:tr>
      <w:tr w:rsidR="001F7436" w14:paraId="06BABD3F" w14:textId="77777777">
        <w:tc>
          <w:tcPr>
            <w:tcW w:w="2078" w:type="dxa"/>
            <w:tcBorders>
              <w:top w:val="nil"/>
              <w:left w:val="nil"/>
              <w:bottom w:val="nil"/>
              <w:right w:val="nil"/>
            </w:tcBorders>
          </w:tcPr>
          <w:p w14:paraId="61441596" w14:textId="77777777" w:rsidR="0087226B" w:rsidRDefault="0087226B">
            <w:pPr>
              <w:tabs>
                <w:tab w:val="left" w:pos="1440"/>
                <w:tab w:val="left" w:pos="2790"/>
                <w:tab w:val="left" w:pos="4230"/>
                <w:tab w:val="left" w:pos="5490"/>
                <w:tab w:val="left" w:pos="7110"/>
                <w:tab w:val="left" w:pos="8370"/>
              </w:tabs>
              <w:rPr>
                <w:color w:val="000000"/>
                <w:sz w:val="24"/>
                <w:szCs w:val="24"/>
              </w:rPr>
            </w:pPr>
            <w:r>
              <w:rPr>
                <w:color w:val="000000"/>
                <w:sz w:val="24"/>
                <w:szCs w:val="24"/>
              </w:rPr>
              <w:t>Okolí:</w:t>
            </w:r>
          </w:p>
        </w:tc>
        <w:tc>
          <w:tcPr>
            <w:tcW w:w="7560" w:type="dxa"/>
            <w:tcBorders>
              <w:top w:val="nil"/>
              <w:left w:val="nil"/>
              <w:bottom w:val="nil"/>
              <w:right w:val="nil"/>
            </w:tcBorders>
          </w:tcPr>
          <w:p w14:paraId="0BFD127B" w14:textId="77777777" w:rsidR="0087226B" w:rsidRDefault="0087226B">
            <w:pPr>
              <w:tabs>
                <w:tab w:val="left" w:pos="1440"/>
                <w:tab w:val="left" w:pos="2880"/>
                <w:tab w:val="left" w:pos="3870"/>
                <w:tab w:val="left" w:pos="5760"/>
              </w:tabs>
              <w:rPr>
                <w:color w:val="000000"/>
                <w:sz w:val="24"/>
                <w:szCs w:val="24"/>
              </w:rPr>
            </w:pPr>
            <w:r>
              <w:rPr>
                <w:rFonts w:ascii="Wingdings" w:hAnsi="Wingdings" w:cs="Wingdings"/>
                <w:color w:val="000000"/>
                <w:sz w:val="24"/>
                <w:szCs w:val="24"/>
              </w:rPr>
              <w:t>ý</w:t>
            </w:r>
            <w:r>
              <w:rPr>
                <w:color w:val="000000"/>
                <w:sz w:val="24"/>
                <w:szCs w:val="24"/>
              </w:rPr>
              <w:t xml:space="preserve"> bytová zóna</w:t>
            </w:r>
            <w:r>
              <w:rPr>
                <w:color w:val="000000"/>
                <w:sz w:val="24"/>
                <w:szCs w:val="24"/>
              </w:rPr>
              <w:tab/>
            </w:r>
            <w:r>
              <w:rPr>
                <w:rFonts w:ascii="Wingdings" w:hAnsi="Wingdings" w:cs="Wingdings"/>
                <w:color w:val="000000"/>
                <w:sz w:val="24"/>
                <w:szCs w:val="24"/>
              </w:rPr>
              <w:t>¨</w:t>
            </w:r>
            <w:r>
              <w:rPr>
                <w:color w:val="000000"/>
                <w:sz w:val="24"/>
                <w:szCs w:val="24"/>
              </w:rPr>
              <w:t xml:space="preserve"> průmyslová zóna</w:t>
            </w:r>
            <w:r>
              <w:rPr>
                <w:color w:val="000000"/>
                <w:sz w:val="24"/>
                <w:szCs w:val="24"/>
              </w:rPr>
              <w:tab/>
            </w:r>
            <w:r>
              <w:rPr>
                <w:rFonts w:ascii="Wingdings" w:hAnsi="Wingdings" w:cs="Wingdings"/>
                <w:color w:val="000000"/>
                <w:sz w:val="24"/>
                <w:szCs w:val="24"/>
              </w:rPr>
              <w:t>¨</w:t>
            </w:r>
            <w:r>
              <w:rPr>
                <w:color w:val="000000"/>
                <w:sz w:val="24"/>
                <w:szCs w:val="24"/>
              </w:rPr>
              <w:t xml:space="preserve"> nákupní zóna</w:t>
            </w:r>
            <w:r>
              <w:rPr>
                <w:color w:val="000000"/>
                <w:sz w:val="24"/>
                <w:szCs w:val="24"/>
              </w:rPr>
              <w:tab/>
            </w:r>
            <w:r>
              <w:rPr>
                <w:rFonts w:ascii="Wingdings" w:hAnsi="Wingdings" w:cs="Wingdings"/>
                <w:color w:val="000000"/>
                <w:sz w:val="24"/>
                <w:szCs w:val="24"/>
              </w:rPr>
              <w:t>¨</w:t>
            </w:r>
            <w:r>
              <w:rPr>
                <w:color w:val="000000"/>
                <w:sz w:val="24"/>
                <w:szCs w:val="24"/>
              </w:rPr>
              <w:t xml:space="preserve"> ostatní</w:t>
            </w:r>
          </w:p>
        </w:tc>
      </w:tr>
      <w:tr w:rsidR="001F7436" w14:paraId="10150EA3" w14:textId="77777777">
        <w:tc>
          <w:tcPr>
            <w:tcW w:w="2078" w:type="dxa"/>
            <w:tcBorders>
              <w:top w:val="nil"/>
              <w:left w:val="nil"/>
              <w:bottom w:val="nil"/>
              <w:right w:val="nil"/>
            </w:tcBorders>
          </w:tcPr>
          <w:p w14:paraId="44FAD515" w14:textId="77777777" w:rsidR="0087226B" w:rsidRDefault="0087226B">
            <w:pPr>
              <w:tabs>
                <w:tab w:val="left" w:pos="900"/>
                <w:tab w:val="left" w:pos="2070"/>
                <w:tab w:val="left" w:pos="3510"/>
              </w:tabs>
              <w:rPr>
                <w:color w:val="000000"/>
                <w:sz w:val="24"/>
                <w:szCs w:val="24"/>
              </w:rPr>
            </w:pPr>
            <w:r>
              <w:rPr>
                <w:color w:val="000000"/>
                <w:sz w:val="24"/>
                <w:szCs w:val="24"/>
              </w:rPr>
              <w:t>Přípojky:</w:t>
            </w:r>
          </w:p>
        </w:tc>
        <w:tc>
          <w:tcPr>
            <w:tcW w:w="7560" w:type="dxa"/>
            <w:tcBorders>
              <w:top w:val="nil"/>
              <w:left w:val="nil"/>
              <w:bottom w:val="nil"/>
              <w:right w:val="nil"/>
            </w:tcBorders>
          </w:tcPr>
          <w:p w14:paraId="65CD4D22" w14:textId="77777777" w:rsidR="0087226B" w:rsidRDefault="0087226B">
            <w:pPr>
              <w:tabs>
                <w:tab w:val="left" w:pos="1440"/>
                <w:tab w:val="left" w:pos="2880"/>
                <w:tab w:val="left" w:pos="3870"/>
                <w:tab w:val="left" w:pos="5670"/>
                <w:tab w:val="left" w:pos="7110"/>
              </w:tabs>
              <w:rPr>
                <w:color w:val="000000"/>
                <w:sz w:val="24"/>
                <w:szCs w:val="24"/>
              </w:rPr>
            </w:pPr>
            <w:r>
              <w:rPr>
                <w:rFonts w:ascii="Wingdings" w:hAnsi="Wingdings" w:cs="Wingdings"/>
                <w:color w:val="000000"/>
                <w:sz w:val="24"/>
                <w:szCs w:val="24"/>
              </w:rPr>
              <w:t>ý</w:t>
            </w:r>
            <w:r>
              <w:rPr>
                <w:color w:val="000000"/>
                <w:sz w:val="24"/>
                <w:szCs w:val="24"/>
              </w:rPr>
              <w:t xml:space="preserve"> / </w:t>
            </w:r>
            <w:r>
              <w:rPr>
                <w:rFonts w:ascii="Wingdings" w:hAnsi="Wingdings" w:cs="Wingdings"/>
                <w:color w:val="000000"/>
                <w:sz w:val="24"/>
                <w:szCs w:val="24"/>
              </w:rPr>
              <w:t>¨</w:t>
            </w:r>
            <w:r>
              <w:rPr>
                <w:color w:val="000000"/>
                <w:sz w:val="24"/>
                <w:szCs w:val="24"/>
              </w:rPr>
              <w:t xml:space="preserve"> voda</w:t>
            </w:r>
            <w:r>
              <w:rPr>
                <w:color w:val="000000"/>
                <w:sz w:val="24"/>
                <w:szCs w:val="24"/>
              </w:rPr>
              <w:tab/>
            </w:r>
            <w:r>
              <w:rPr>
                <w:rFonts w:ascii="Wingdings" w:hAnsi="Wingdings" w:cs="Wingdings"/>
                <w:color w:val="000000"/>
                <w:sz w:val="24"/>
                <w:szCs w:val="24"/>
              </w:rPr>
              <w:t>¨</w:t>
            </w:r>
            <w:r>
              <w:rPr>
                <w:color w:val="000000"/>
                <w:sz w:val="24"/>
                <w:szCs w:val="24"/>
              </w:rPr>
              <w:t xml:space="preserve"> / </w:t>
            </w:r>
            <w:r>
              <w:rPr>
                <w:rFonts w:ascii="Wingdings" w:hAnsi="Wingdings" w:cs="Wingdings"/>
                <w:color w:val="000000"/>
                <w:sz w:val="24"/>
                <w:szCs w:val="24"/>
              </w:rPr>
              <w:t>ý</w:t>
            </w:r>
            <w:r>
              <w:rPr>
                <w:color w:val="000000"/>
                <w:sz w:val="24"/>
                <w:szCs w:val="24"/>
              </w:rPr>
              <w:t xml:space="preserve"> kanalizace</w:t>
            </w:r>
            <w:r>
              <w:rPr>
                <w:color w:val="000000"/>
                <w:sz w:val="24"/>
                <w:szCs w:val="24"/>
              </w:rPr>
              <w:tab/>
            </w:r>
            <w:r>
              <w:rPr>
                <w:rFonts w:ascii="Wingdings" w:hAnsi="Wingdings" w:cs="Wingdings"/>
                <w:color w:val="000000"/>
                <w:sz w:val="24"/>
                <w:szCs w:val="24"/>
              </w:rPr>
              <w:t>¨</w:t>
            </w:r>
            <w:r>
              <w:rPr>
                <w:color w:val="000000"/>
                <w:sz w:val="24"/>
                <w:szCs w:val="24"/>
              </w:rPr>
              <w:t xml:space="preserve"> / </w:t>
            </w:r>
            <w:r>
              <w:rPr>
                <w:rFonts w:ascii="Wingdings" w:hAnsi="Wingdings" w:cs="Wingdings"/>
                <w:color w:val="000000"/>
                <w:sz w:val="24"/>
                <w:szCs w:val="24"/>
              </w:rPr>
              <w:t>¨</w:t>
            </w:r>
            <w:r>
              <w:rPr>
                <w:color w:val="000000"/>
                <w:sz w:val="24"/>
                <w:szCs w:val="24"/>
              </w:rPr>
              <w:t xml:space="preserve"> plyn</w:t>
            </w:r>
          </w:p>
        </w:tc>
      </w:tr>
      <w:tr w:rsidR="001F7436" w14:paraId="3BB74B77" w14:textId="77777777">
        <w:tc>
          <w:tcPr>
            <w:tcW w:w="2078" w:type="dxa"/>
            <w:tcBorders>
              <w:top w:val="nil"/>
              <w:left w:val="nil"/>
              <w:bottom w:val="nil"/>
              <w:right w:val="nil"/>
            </w:tcBorders>
          </w:tcPr>
          <w:p w14:paraId="12DF2B4E" w14:textId="77777777" w:rsidR="0087226B" w:rsidRDefault="0087226B">
            <w:pPr>
              <w:tabs>
                <w:tab w:val="left" w:pos="900"/>
                <w:tab w:val="left" w:pos="2070"/>
                <w:tab w:val="left" w:pos="3510"/>
              </w:tabs>
              <w:ind w:left="300"/>
              <w:rPr>
                <w:color w:val="000000"/>
                <w:sz w:val="24"/>
                <w:szCs w:val="24"/>
              </w:rPr>
            </w:pPr>
            <w:r>
              <w:rPr>
                <w:color w:val="000000"/>
                <w:sz w:val="24"/>
                <w:szCs w:val="24"/>
              </w:rPr>
              <w:t>veř. / vl.</w:t>
            </w:r>
          </w:p>
        </w:tc>
        <w:tc>
          <w:tcPr>
            <w:tcW w:w="7560" w:type="dxa"/>
            <w:tcBorders>
              <w:top w:val="nil"/>
              <w:left w:val="nil"/>
              <w:bottom w:val="nil"/>
              <w:right w:val="nil"/>
            </w:tcBorders>
          </w:tcPr>
          <w:p w14:paraId="168D09A2" w14:textId="77777777" w:rsidR="0087226B" w:rsidRDefault="0087226B">
            <w:pPr>
              <w:tabs>
                <w:tab w:val="left" w:pos="1440"/>
                <w:tab w:val="left" w:pos="2880"/>
                <w:tab w:val="left" w:pos="3870"/>
                <w:tab w:val="left" w:pos="5670"/>
                <w:tab w:val="left" w:pos="7110"/>
              </w:tabs>
              <w:rPr>
                <w:color w:val="000000"/>
                <w:sz w:val="24"/>
                <w:szCs w:val="24"/>
              </w:rPr>
            </w:pPr>
            <w:r>
              <w:rPr>
                <w:rFonts w:ascii="Wingdings" w:hAnsi="Wingdings" w:cs="Wingdings"/>
                <w:color w:val="000000"/>
                <w:sz w:val="24"/>
                <w:szCs w:val="24"/>
              </w:rPr>
              <w:t>ý</w:t>
            </w:r>
            <w:r>
              <w:rPr>
                <w:color w:val="000000"/>
                <w:sz w:val="24"/>
                <w:szCs w:val="24"/>
              </w:rPr>
              <w:t xml:space="preserve"> / </w:t>
            </w:r>
            <w:r>
              <w:rPr>
                <w:rFonts w:ascii="Wingdings" w:hAnsi="Wingdings" w:cs="Wingdings"/>
                <w:color w:val="000000"/>
                <w:sz w:val="24"/>
                <w:szCs w:val="24"/>
              </w:rPr>
              <w:t>¨</w:t>
            </w:r>
            <w:r>
              <w:rPr>
                <w:color w:val="000000"/>
                <w:sz w:val="24"/>
                <w:szCs w:val="24"/>
              </w:rPr>
              <w:t xml:space="preserve"> elektro</w:t>
            </w:r>
            <w:r>
              <w:rPr>
                <w:color w:val="000000"/>
                <w:sz w:val="24"/>
                <w:szCs w:val="24"/>
              </w:rPr>
              <w:tab/>
            </w:r>
            <w:r>
              <w:rPr>
                <w:rFonts w:ascii="Wingdings" w:hAnsi="Wingdings" w:cs="Wingdings"/>
                <w:color w:val="000000"/>
                <w:sz w:val="24"/>
                <w:szCs w:val="24"/>
              </w:rPr>
              <w:t>¨</w:t>
            </w:r>
            <w:r>
              <w:rPr>
                <w:color w:val="000000"/>
                <w:sz w:val="24"/>
                <w:szCs w:val="24"/>
              </w:rPr>
              <w:t xml:space="preserve"> telefon</w:t>
            </w:r>
            <w:r>
              <w:rPr>
                <w:color w:val="000000"/>
                <w:sz w:val="24"/>
                <w:szCs w:val="24"/>
              </w:rPr>
              <w:tab/>
            </w:r>
            <w:r>
              <w:rPr>
                <w:rFonts w:ascii="Wingdings" w:hAnsi="Wingdings" w:cs="Wingdings"/>
                <w:color w:val="000000"/>
                <w:sz w:val="24"/>
                <w:szCs w:val="24"/>
              </w:rPr>
              <w:t>¨</w:t>
            </w:r>
            <w:r>
              <w:rPr>
                <w:color w:val="000000"/>
                <w:sz w:val="24"/>
                <w:szCs w:val="24"/>
              </w:rPr>
              <w:t xml:space="preserve"> dálkové vytápění</w:t>
            </w:r>
          </w:p>
        </w:tc>
      </w:tr>
    </w:tbl>
    <w:p w14:paraId="01D6F63E" w14:textId="77777777" w:rsidR="0087226B" w:rsidRDefault="0087226B">
      <w:pPr>
        <w:tabs>
          <w:tab w:val="left" w:pos="4320"/>
          <w:tab w:val="left" w:pos="6030"/>
          <w:tab w:val="left" w:pos="7560"/>
        </w:tabs>
        <w:rPr>
          <w:color w:val="000000"/>
          <w:sz w:val="24"/>
          <w:szCs w:val="24"/>
        </w:rPr>
      </w:pPr>
      <w:r>
        <w:rPr>
          <w:color w:val="000000"/>
          <w:sz w:val="24"/>
          <w:szCs w:val="24"/>
        </w:rPr>
        <w:t>Dopravní dostupnost (do 10 minut pěšky):</w:t>
      </w:r>
      <w:r>
        <w:rPr>
          <w:color w:val="000000"/>
          <w:sz w:val="24"/>
          <w:szCs w:val="24"/>
        </w:rPr>
        <w:tab/>
      </w:r>
      <w:r>
        <w:rPr>
          <w:rFonts w:ascii="Wingdings" w:hAnsi="Wingdings" w:cs="Wingdings"/>
          <w:color w:val="000000"/>
          <w:sz w:val="24"/>
          <w:szCs w:val="24"/>
        </w:rPr>
        <w:t>¨</w:t>
      </w:r>
      <w:r>
        <w:rPr>
          <w:color w:val="000000"/>
          <w:sz w:val="24"/>
          <w:szCs w:val="24"/>
        </w:rPr>
        <w:t xml:space="preserve"> MHD</w:t>
      </w:r>
      <w:r>
        <w:rPr>
          <w:color w:val="000000"/>
          <w:sz w:val="24"/>
          <w:szCs w:val="24"/>
        </w:rPr>
        <w:tab/>
      </w:r>
      <w:r>
        <w:rPr>
          <w:rFonts w:ascii="Wingdings" w:hAnsi="Wingdings" w:cs="Wingdings"/>
          <w:color w:val="000000"/>
          <w:sz w:val="24"/>
          <w:szCs w:val="24"/>
        </w:rPr>
        <w:t>¨</w:t>
      </w:r>
      <w:r>
        <w:rPr>
          <w:color w:val="000000"/>
          <w:sz w:val="24"/>
          <w:szCs w:val="24"/>
        </w:rPr>
        <w:t xml:space="preserve"> železnice</w:t>
      </w:r>
      <w:r>
        <w:rPr>
          <w:color w:val="000000"/>
          <w:sz w:val="24"/>
          <w:szCs w:val="24"/>
        </w:rPr>
        <w:tab/>
      </w:r>
      <w:r>
        <w:rPr>
          <w:rFonts w:ascii="Wingdings" w:hAnsi="Wingdings" w:cs="Wingdings"/>
          <w:color w:val="000000"/>
          <w:sz w:val="24"/>
          <w:szCs w:val="24"/>
        </w:rPr>
        <w:t>ý</w:t>
      </w:r>
      <w:r>
        <w:rPr>
          <w:color w:val="000000"/>
          <w:sz w:val="24"/>
          <w:szCs w:val="24"/>
        </w:rPr>
        <w:t xml:space="preserve"> autobus</w:t>
      </w:r>
    </w:p>
    <w:p w14:paraId="2EB14C1E" w14:textId="77777777" w:rsidR="0087226B" w:rsidRDefault="0087226B">
      <w:pPr>
        <w:tabs>
          <w:tab w:val="left" w:pos="4320"/>
          <w:tab w:val="left" w:pos="6030"/>
          <w:tab w:val="left" w:pos="7560"/>
        </w:tabs>
        <w:rPr>
          <w:color w:val="000000"/>
          <w:sz w:val="24"/>
          <w:szCs w:val="24"/>
        </w:rPr>
      </w:pPr>
      <w:r>
        <w:rPr>
          <w:color w:val="000000"/>
          <w:sz w:val="24"/>
          <w:szCs w:val="24"/>
        </w:rPr>
        <w:t xml:space="preserve">Dopravní dostupnost (do 10 minut autem): </w:t>
      </w:r>
      <w:r>
        <w:rPr>
          <w:color w:val="000000"/>
          <w:sz w:val="24"/>
          <w:szCs w:val="24"/>
        </w:rPr>
        <w:tab/>
      </w:r>
      <w:r>
        <w:rPr>
          <w:rFonts w:ascii="Wingdings" w:hAnsi="Wingdings" w:cs="Wingdings"/>
          <w:color w:val="000000"/>
          <w:sz w:val="24"/>
          <w:szCs w:val="24"/>
        </w:rPr>
        <w:t>¨</w:t>
      </w:r>
      <w:r>
        <w:rPr>
          <w:color w:val="000000"/>
          <w:sz w:val="24"/>
          <w:szCs w:val="24"/>
        </w:rPr>
        <w:t xml:space="preserve"> dálnice/silnice I. tř. </w:t>
      </w:r>
      <w:r>
        <w:rPr>
          <w:color w:val="000000"/>
          <w:sz w:val="24"/>
          <w:szCs w:val="24"/>
        </w:rPr>
        <w:tab/>
      </w:r>
      <w:r>
        <w:rPr>
          <w:rFonts w:ascii="Wingdings" w:hAnsi="Wingdings" w:cs="Wingdings"/>
          <w:color w:val="000000"/>
          <w:sz w:val="24"/>
          <w:szCs w:val="24"/>
        </w:rPr>
        <w:t>ý</w:t>
      </w:r>
      <w:r>
        <w:rPr>
          <w:color w:val="000000"/>
          <w:sz w:val="24"/>
          <w:szCs w:val="24"/>
        </w:rPr>
        <w:t xml:space="preserve"> silnice II.,III.tř. </w:t>
      </w:r>
    </w:p>
    <w:p w14:paraId="62C1D917" w14:textId="77777777" w:rsidR="0087226B" w:rsidRDefault="0087226B">
      <w:pPr>
        <w:tabs>
          <w:tab w:val="left" w:pos="4320"/>
          <w:tab w:val="left" w:pos="6030"/>
          <w:tab w:val="left" w:pos="7560"/>
        </w:tabs>
        <w:rPr>
          <w:color w:val="000000"/>
          <w:sz w:val="24"/>
          <w:szCs w:val="24"/>
        </w:rPr>
      </w:pPr>
      <w:r>
        <w:rPr>
          <w:color w:val="000000"/>
          <w:sz w:val="24"/>
          <w:szCs w:val="24"/>
        </w:rPr>
        <w:t>Poloha v obci:</w:t>
      </w:r>
      <w:r>
        <w:rPr>
          <w:color w:val="000000"/>
          <w:sz w:val="24"/>
          <w:szCs w:val="24"/>
        </w:rPr>
        <w:tab/>
        <w:t>širší centrum - smíšená zástavba</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1F7436" w14:paraId="5C630CE7" w14:textId="77777777">
        <w:tc>
          <w:tcPr>
            <w:tcW w:w="2078" w:type="dxa"/>
            <w:tcBorders>
              <w:top w:val="nil"/>
              <w:left w:val="nil"/>
              <w:bottom w:val="nil"/>
              <w:right w:val="nil"/>
            </w:tcBorders>
          </w:tcPr>
          <w:p w14:paraId="41B22F0E" w14:textId="77777777" w:rsidR="0087226B" w:rsidRDefault="0087226B">
            <w:pPr>
              <w:tabs>
                <w:tab w:val="left" w:pos="3960"/>
              </w:tabs>
              <w:rPr>
                <w:color w:val="000000"/>
                <w:sz w:val="24"/>
                <w:szCs w:val="24"/>
              </w:rPr>
            </w:pPr>
            <w:r>
              <w:rPr>
                <w:color w:val="000000"/>
                <w:sz w:val="24"/>
                <w:szCs w:val="24"/>
              </w:rPr>
              <w:t>Přístup k pozemku</w:t>
            </w:r>
          </w:p>
        </w:tc>
        <w:tc>
          <w:tcPr>
            <w:tcW w:w="7560" w:type="dxa"/>
            <w:tcBorders>
              <w:top w:val="nil"/>
              <w:left w:val="nil"/>
              <w:bottom w:val="nil"/>
              <w:right w:val="nil"/>
            </w:tcBorders>
          </w:tcPr>
          <w:p w14:paraId="6BC414E9" w14:textId="77777777" w:rsidR="0087226B" w:rsidRDefault="0087226B">
            <w:pPr>
              <w:tabs>
                <w:tab w:val="left" w:pos="2880"/>
                <w:tab w:val="left" w:pos="4230"/>
              </w:tabs>
              <w:rPr>
                <w:color w:val="000000"/>
                <w:sz w:val="24"/>
                <w:szCs w:val="24"/>
              </w:rPr>
            </w:pPr>
            <w:r>
              <w:rPr>
                <w:rFonts w:ascii="Wingdings" w:hAnsi="Wingdings" w:cs="Wingdings"/>
                <w:color w:val="000000"/>
                <w:sz w:val="24"/>
                <w:szCs w:val="24"/>
              </w:rPr>
              <w:t>ý</w:t>
            </w:r>
            <w:r>
              <w:rPr>
                <w:color w:val="000000"/>
                <w:sz w:val="24"/>
                <w:szCs w:val="24"/>
              </w:rPr>
              <w:t xml:space="preserve"> zpevněná komunikace</w:t>
            </w:r>
            <w:r>
              <w:rPr>
                <w:color w:val="000000"/>
                <w:sz w:val="24"/>
                <w:szCs w:val="24"/>
              </w:rPr>
              <w:tab/>
            </w:r>
            <w:r>
              <w:rPr>
                <w:rFonts w:ascii="Wingdings" w:hAnsi="Wingdings" w:cs="Wingdings"/>
                <w:color w:val="000000"/>
                <w:sz w:val="24"/>
                <w:szCs w:val="24"/>
              </w:rPr>
              <w:t>¨</w:t>
            </w:r>
            <w:r>
              <w:rPr>
                <w:color w:val="000000"/>
                <w:sz w:val="24"/>
                <w:szCs w:val="24"/>
              </w:rPr>
              <w:t xml:space="preserve"> nezpevněná komunikace</w:t>
            </w:r>
          </w:p>
        </w:tc>
      </w:tr>
    </w:tbl>
    <w:p w14:paraId="5EF2E73D" w14:textId="77777777" w:rsidR="0087226B" w:rsidRDefault="0087226B">
      <w:pPr>
        <w:tabs>
          <w:tab w:val="left" w:pos="3960"/>
        </w:tabs>
        <w:spacing w:before="227" w:after="113"/>
        <w:rPr>
          <w:rFonts w:ascii="Calibri" w:hAnsi="Calibri" w:cs="Calibri"/>
          <w:b/>
          <w:bCs/>
          <w:color w:val="000000"/>
          <w:sz w:val="28"/>
          <w:szCs w:val="28"/>
        </w:rPr>
      </w:pPr>
      <w:r>
        <w:rPr>
          <w:rFonts w:ascii="Calibri" w:hAnsi="Calibri" w:cs="Calibri"/>
          <w:b/>
          <w:bCs/>
          <w:color w:val="00000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1F7436" w14:paraId="60C2631B" w14:textId="77777777">
        <w:tc>
          <w:tcPr>
            <w:tcW w:w="2267" w:type="dxa"/>
            <w:gridSpan w:val="2"/>
            <w:tcBorders>
              <w:top w:val="nil"/>
              <w:left w:val="nil"/>
              <w:bottom w:val="nil"/>
              <w:right w:val="nil"/>
            </w:tcBorders>
          </w:tcPr>
          <w:p w14:paraId="279DE987" w14:textId="77777777" w:rsidR="0087226B" w:rsidRDefault="0087226B">
            <w:pPr>
              <w:tabs>
                <w:tab w:val="left" w:pos="3960"/>
              </w:tabs>
              <w:jc w:val="center"/>
              <w:rPr>
                <w:color w:val="000000"/>
                <w:sz w:val="24"/>
                <w:szCs w:val="24"/>
              </w:rPr>
            </w:pPr>
            <w:r>
              <w:rPr>
                <w:color w:val="000000"/>
                <w:sz w:val="24"/>
                <w:szCs w:val="24"/>
              </w:rPr>
              <w:t>parc. č. 910/1</w:t>
            </w:r>
          </w:p>
        </w:tc>
        <w:tc>
          <w:tcPr>
            <w:tcW w:w="7371" w:type="dxa"/>
            <w:tcBorders>
              <w:top w:val="nil"/>
              <w:left w:val="nil"/>
              <w:bottom w:val="nil"/>
              <w:right w:val="nil"/>
            </w:tcBorders>
          </w:tcPr>
          <w:p w14:paraId="701495C4" w14:textId="77777777" w:rsidR="0087226B" w:rsidRDefault="0087226B">
            <w:pPr>
              <w:ind w:left="30"/>
              <w:rPr>
                <w:color w:val="000000"/>
                <w:sz w:val="24"/>
                <w:szCs w:val="24"/>
              </w:rPr>
            </w:pPr>
            <w:r>
              <w:rPr>
                <w:color w:val="000000"/>
                <w:sz w:val="24"/>
                <w:szCs w:val="24"/>
              </w:rPr>
              <w:t>Obec Petrovice, č. p. 14, 27035 Petrovice</w:t>
            </w:r>
          </w:p>
        </w:tc>
      </w:tr>
      <w:tr w:rsidR="001F7436" w14:paraId="42200A54" w14:textId="77777777">
        <w:trPr>
          <w:hidden/>
        </w:trPr>
        <w:tc>
          <w:tcPr>
            <w:tcW w:w="755" w:type="dxa"/>
            <w:tcBorders>
              <w:top w:val="nil"/>
              <w:left w:val="nil"/>
              <w:bottom w:val="nil"/>
              <w:right w:val="nil"/>
            </w:tcBorders>
          </w:tcPr>
          <w:p w14:paraId="1C60FA06" w14:textId="77777777" w:rsidR="0087226B" w:rsidRDefault="0087226B">
            <w:pPr>
              <w:tabs>
                <w:tab w:val="left" w:pos="3960"/>
              </w:tabs>
              <w:rPr>
                <w:vanish/>
                <w:color w:val="000000"/>
                <w:sz w:val="4"/>
                <w:szCs w:val="4"/>
              </w:rPr>
            </w:pPr>
          </w:p>
        </w:tc>
        <w:tc>
          <w:tcPr>
            <w:tcW w:w="1512" w:type="dxa"/>
            <w:tcBorders>
              <w:top w:val="nil"/>
              <w:left w:val="nil"/>
              <w:bottom w:val="nil"/>
              <w:right w:val="nil"/>
            </w:tcBorders>
          </w:tcPr>
          <w:p w14:paraId="4F646B48" w14:textId="77777777" w:rsidR="0087226B" w:rsidRDefault="0087226B">
            <w:pPr>
              <w:tabs>
                <w:tab w:val="left" w:pos="3960"/>
              </w:tabs>
              <w:rPr>
                <w:color w:val="000000"/>
                <w:sz w:val="4"/>
                <w:szCs w:val="4"/>
              </w:rPr>
            </w:pPr>
          </w:p>
        </w:tc>
        <w:tc>
          <w:tcPr>
            <w:tcW w:w="7371" w:type="dxa"/>
            <w:tcBorders>
              <w:top w:val="nil"/>
              <w:left w:val="nil"/>
              <w:bottom w:val="nil"/>
              <w:right w:val="nil"/>
            </w:tcBorders>
          </w:tcPr>
          <w:p w14:paraId="5A747E59" w14:textId="77777777" w:rsidR="0087226B" w:rsidRDefault="0087226B">
            <w:pPr>
              <w:rPr>
                <w:color w:val="000000"/>
                <w:sz w:val="4"/>
                <w:szCs w:val="4"/>
              </w:rPr>
            </w:pPr>
          </w:p>
        </w:tc>
      </w:tr>
    </w:tbl>
    <w:p w14:paraId="7AF52DAD" w14:textId="77777777" w:rsidR="0087226B" w:rsidRDefault="0087226B">
      <w:pPr>
        <w:tabs>
          <w:tab w:val="left" w:pos="5490"/>
        </w:tabs>
        <w:spacing w:before="227" w:after="57" w:line="240" w:lineRule="atLeast"/>
        <w:rPr>
          <w:rFonts w:ascii="Calibri" w:hAnsi="Calibri" w:cs="Calibri"/>
          <w:b/>
          <w:bCs/>
          <w:color w:val="000000"/>
          <w:sz w:val="28"/>
          <w:szCs w:val="28"/>
        </w:rPr>
      </w:pPr>
    </w:p>
    <w:p w14:paraId="623904DE" w14:textId="2AE63977" w:rsidR="0087226B" w:rsidRDefault="0087226B">
      <w:pPr>
        <w:tabs>
          <w:tab w:val="left" w:pos="5490"/>
        </w:tabs>
        <w:spacing w:before="227" w:after="57" w:line="240" w:lineRule="atLeast"/>
        <w:rPr>
          <w:rFonts w:ascii="Calibri" w:hAnsi="Calibri" w:cs="Calibri"/>
          <w:b/>
          <w:bCs/>
          <w:color w:val="000000"/>
          <w:sz w:val="28"/>
          <w:szCs w:val="28"/>
        </w:rPr>
      </w:pPr>
      <w:r>
        <w:rPr>
          <w:rFonts w:ascii="Calibri" w:hAnsi="Calibri" w:cs="Calibri"/>
          <w:b/>
          <w:bCs/>
          <w:color w:val="000000"/>
          <w:sz w:val="28"/>
          <w:szCs w:val="28"/>
        </w:rPr>
        <w:br w:type="page"/>
      </w:r>
      <w:r>
        <w:rPr>
          <w:rFonts w:ascii="Calibri" w:hAnsi="Calibri" w:cs="Calibri"/>
          <w:b/>
          <w:bCs/>
          <w:color w:val="000000"/>
          <w:sz w:val="28"/>
          <w:szCs w:val="28"/>
        </w:rPr>
        <w:lastRenderedPageBreak/>
        <w:t>Celkový popis nemovité věci</w:t>
      </w:r>
    </w:p>
    <w:p w14:paraId="407C9602" w14:textId="77777777" w:rsidR="0087226B" w:rsidRDefault="0087226B">
      <w:pPr>
        <w:jc w:val="both"/>
        <w:rPr>
          <w:color w:val="000000"/>
          <w:sz w:val="24"/>
          <w:szCs w:val="24"/>
        </w:rPr>
      </w:pPr>
      <w:r>
        <w:rPr>
          <w:color w:val="000000"/>
          <w:sz w:val="24"/>
          <w:szCs w:val="24"/>
        </w:rPr>
        <w:t>Jedná se o samostatně stojící bytový dům panelové konstrukce se dvěma vchody a dvěma čísly popisnými. Dům je pravděpodobně založen na základových roštech. Budova má 3 nadzemní podlaží, kde se nacházejí jednotky a 1 podzemní podlaží, ve kterém jsou garáže, sklepy a společné prostory. V budově není výtah. V budově je celkem 12 jednotek (6 jednotek v každém vchodě). Jednotlivé jednotky jsou přístupné z centrálního schodiště. Střecha budovy je plochá. Na střeše je bleskosvod. Stavebně-technický stav objektu je dobrý. Budova je v původním stavu. Stáří budovy je cca 29 let. Vchodové dveře do budovy jsou plastové prosklené. Okna domu jsou z části dřevěná zdvojená a z části plastová. Fasáda budovy je zateplená. Přístup k nemovité věci je po místní zpevněné komunikaci. Parkování je omezené, možné na veřejné komunikaci před domem.</w:t>
      </w:r>
    </w:p>
    <w:p w14:paraId="0693B102" w14:textId="77777777" w:rsidR="0087226B" w:rsidRDefault="0087226B">
      <w:pPr>
        <w:jc w:val="both"/>
        <w:rPr>
          <w:color w:val="000000"/>
          <w:sz w:val="24"/>
          <w:szCs w:val="24"/>
        </w:rPr>
      </w:pPr>
    </w:p>
    <w:p w14:paraId="6AFA4AE1" w14:textId="77777777" w:rsidR="0087226B" w:rsidRDefault="0087226B">
      <w:pPr>
        <w:jc w:val="both"/>
        <w:rPr>
          <w:color w:val="000000"/>
          <w:sz w:val="24"/>
          <w:szCs w:val="24"/>
        </w:rPr>
      </w:pPr>
      <w:r>
        <w:rPr>
          <w:color w:val="000000"/>
          <w:sz w:val="24"/>
          <w:szCs w:val="24"/>
        </w:rPr>
        <w:t xml:space="preserve">Oceňovaná jednotka č. 58/11 se nachází v budově č.p. 58 ve 3. NP a její dispozice je 2+1. Jednotka má hlavní místnosti orientované na východní a západní světovou stranu. Vchodové dveře do bytu jsou dřevěné plné. Vnitřní dveře jsou dřevěné plné nebo částečně prosklené. Okna bytu jsou z části plastová a z části dřevěná zdvojená. Podlahy jsou kryté PVC. Obklady jsou keramické. Jádro bytu je původní umakartové s vanou a samostatným WC. </w:t>
      </w:r>
    </w:p>
    <w:p w14:paraId="1F177993" w14:textId="77777777" w:rsidR="0087226B" w:rsidRDefault="0087226B">
      <w:pPr>
        <w:jc w:val="both"/>
        <w:rPr>
          <w:color w:val="000000"/>
          <w:sz w:val="24"/>
          <w:szCs w:val="24"/>
        </w:rPr>
      </w:pPr>
    </w:p>
    <w:p w14:paraId="629FBC2A" w14:textId="77777777" w:rsidR="0087226B" w:rsidRDefault="0087226B">
      <w:pPr>
        <w:jc w:val="both"/>
        <w:rPr>
          <w:color w:val="000000"/>
          <w:sz w:val="24"/>
          <w:szCs w:val="24"/>
        </w:rPr>
      </w:pPr>
      <w:r>
        <w:rPr>
          <w:color w:val="000000"/>
          <w:sz w:val="24"/>
          <w:szCs w:val="24"/>
        </w:rPr>
        <w:t>Dispoziční řešení jednotky:</w:t>
      </w:r>
    </w:p>
    <w:p w14:paraId="25028734" w14:textId="5D374832" w:rsidR="0087226B" w:rsidRDefault="0087226B">
      <w:pPr>
        <w:jc w:val="both"/>
        <w:rPr>
          <w:color w:val="000000"/>
          <w:sz w:val="24"/>
          <w:szCs w:val="24"/>
          <w:vertAlign w:val="superscript"/>
        </w:rPr>
      </w:pPr>
      <w:r>
        <w:rPr>
          <w:color w:val="000000"/>
          <w:sz w:val="24"/>
          <w:szCs w:val="24"/>
        </w:rPr>
        <w:t>kuchyň</w:t>
      </w:r>
      <w:r>
        <w:rPr>
          <w:color w:val="000000"/>
          <w:sz w:val="24"/>
          <w:szCs w:val="24"/>
        </w:rPr>
        <w:tab/>
      </w:r>
      <w:r>
        <w:rPr>
          <w:color w:val="000000"/>
          <w:sz w:val="24"/>
          <w:szCs w:val="24"/>
        </w:rPr>
        <w:tab/>
      </w:r>
      <w:r>
        <w:rPr>
          <w:color w:val="000000"/>
          <w:sz w:val="24"/>
          <w:szCs w:val="24"/>
        </w:rPr>
        <w:tab/>
        <w:t xml:space="preserve"> 12,06 m</w:t>
      </w:r>
      <w:r>
        <w:rPr>
          <w:color w:val="000000"/>
          <w:sz w:val="24"/>
          <w:szCs w:val="24"/>
          <w:vertAlign w:val="superscript"/>
        </w:rPr>
        <w:t>2</w:t>
      </w:r>
    </w:p>
    <w:p w14:paraId="6D09979A" w14:textId="2CD98852" w:rsidR="0087226B" w:rsidRDefault="0087226B">
      <w:pPr>
        <w:jc w:val="both"/>
        <w:rPr>
          <w:color w:val="000000"/>
          <w:sz w:val="24"/>
          <w:szCs w:val="24"/>
          <w:vertAlign w:val="superscript"/>
        </w:rPr>
      </w:pPr>
      <w:r>
        <w:rPr>
          <w:color w:val="000000"/>
          <w:sz w:val="24"/>
          <w:szCs w:val="24"/>
        </w:rPr>
        <w:t>pokoj</w:t>
      </w:r>
      <w:r>
        <w:rPr>
          <w:color w:val="000000"/>
          <w:sz w:val="24"/>
          <w:szCs w:val="24"/>
        </w:rPr>
        <w:tab/>
      </w:r>
      <w:r>
        <w:rPr>
          <w:color w:val="000000"/>
          <w:sz w:val="24"/>
          <w:szCs w:val="24"/>
        </w:rPr>
        <w:tab/>
      </w:r>
      <w:r>
        <w:rPr>
          <w:color w:val="000000"/>
          <w:sz w:val="24"/>
          <w:szCs w:val="24"/>
        </w:rPr>
        <w:tab/>
        <w:t xml:space="preserve"> 20,76 m</w:t>
      </w:r>
      <w:r>
        <w:rPr>
          <w:color w:val="000000"/>
          <w:sz w:val="24"/>
          <w:szCs w:val="24"/>
          <w:vertAlign w:val="superscript"/>
        </w:rPr>
        <w:t>2</w:t>
      </w:r>
    </w:p>
    <w:p w14:paraId="2409D440" w14:textId="304F89AE" w:rsidR="0087226B" w:rsidRDefault="0087226B">
      <w:pPr>
        <w:jc w:val="both"/>
        <w:rPr>
          <w:color w:val="000000"/>
          <w:sz w:val="24"/>
          <w:szCs w:val="24"/>
          <w:vertAlign w:val="superscript"/>
        </w:rPr>
      </w:pPr>
      <w:r>
        <w:rPr>
          <w:color w:val="000000"/>
          <w:sz w:val="24"/>
          <w:szCs w:val="24"/>
        </w:rPr>
        <w:t>pokoj</w:t>
      </w:r>
      <w:r>
        <w:rPr>
          <w:color w:val="000000"/>
          <w:sz w:val="24"/>
          <w:szCs w:val="24"/>
        </w:rPr>
        <w:tab/>
      </w:r>
      <w:r>
        <w:rPr>
          <w:color w:val="000000"/>
          <w:sz w:val="24"/>
          <w:szCs w:val="24"/>
        </w:rPr>
        <w:tab/>
      </w:r>
      <w:r>
        <w:rPr>
          <w:color w:val="000000"/>
          <w:sz w:val="24"/>
          <w:szCs w:val="24"/>
        </w:rPr>
        <w:tab/>
        <w:t xml:space="preserve"> 16,56 m</w:t>
      </w:r>
      <w:r>
        <w:rPr>
          <w:color w:val="000000"/>
          <w:sz w:val="24"/>
          <w:szCs w:val="24"/>
          <w:vertAlign w:val="superscript"/>
        </w:rPr>
        <w:t>2</w:t>
      </w:r>
    </w:p>
    <w:p w14:paraId="282064E8" w14:textId="77777777" w:rsidR="0087226B" w:rsidRDefault="0087226B">
      <w:pPr>
        <w:jc w:val="both"/>
        <w:rPr>
          <w:color w:val="000000"/>
          <w:sz w:val="24"/>
          <w:szCs w:val="24"/>
        </w:rPr>
      </w:pPr>
      <w:r>
        <w:rPr>
          <w:color w:val="000000"/>
          <w:sz w:val="24"/>
          <w:szCs w:val="24"/>
        </w:rPr>
        <w:t>chodba</w:t>
      </w:r>
      <w:r>
        <w:rPr>
          <w:color w:val="000000"/>
          <w:sz w:val="24"/>
          <w:szCs w:val="24"/>
        </w:rPr>
        <w:tab/>
      </w:r>
      <w:r>
        <w:rPr>
          <w:color w:val="000000"/>
          <w:sz w:val="24"/>
          <w:szCs w:val="24"/>
        </w:rPr>
        <w:tab/>
      </w:r>
      <w:r>
        <w:rPr>
          <w:color w:val="000000"/>
          <w:sz w:val="24"/>
          <w:szCs w:val="24"/>
        </w:rPr>
        <w:tab/>
        <w:t xml:space="preserve">  8,21 m</w:t>
      </w:r>
      <w:r>
        <w:rPr>
          <w:color w:val="000000"/>
          <w:sz w:val="24"/>
          <w:szCs w:val="24"/>
          <w:vertAlign w:val="superscript"/>
        </w:rPr>
        <w:t>2</w:t>
      </w:r>
      <w:r>
        <w:rPr>
          <w:color w:val="000000"/>
          <w:sz w:val="24"/>
          <w:szCs w:val="24"/>
        </w:rPr>
        <w:t xml:space="preserve"> </w:t>
      </w:r>
    </w:p>
    <w:p w14:paraId="7DCBE0F5" w14:textId="77777777" w:rsidR="0087226B" w:rsidRDefault="0087226B">
      <w:pPr>
        <w:jc w:val="both"/>
        <w:rPr>
          <w:color w:val="000000"/>
          <w:sz w:val="24"/>
          <w:szCs w:val="24"/>
        </w:rPr>
      </w:pPr>
      <w:r>
        <w:rPr>
          <w:color w:val="000000"/>
          <w:sz w:val="24"/>
          <w:szCs w:val="24"/>
        </w:rPr>
        <w:t>koupelna</w:t>
      </w:r>
      <w:r>
        <w:rPr>
          <w:color w:val="000000"/>
          <w:sz w:val="24"/>
          <w:szCs w:val="24"/>
        </w:rPr>
        <w:tab/>
      </w:r>
      <w:r>
        <w:rPr>
          <w:color w:val="000000"/>
          <w:sz w:val="24"/>
          <w:szCs w:val="24"/>
        </w:rPr>
        <w:tab/>
        <w:t xml:space="preserve">  2,62 m</w:t>
      </w:r>
      <w:r>
        <w:rPr>
          <w:color w:val="000000"/>
          <w:sz w:val="24"/>
          <w:szCs w:val="24"/>
          <w:vertAlign w:val="superscript"/>
        </w:rPr>
        <w:t>2</w:t>
      </w:r>
      <w:r>
        <w:rPr>
          <w:color w:val="000000"/>
          <w:sz w:val="24"/>
          <w:szCs w:val="24"/>
        </w:rPr>
        <w:tab/>
      </w:r>
    </w:p>
    <w:p w14:paraId="11821E8D" w14:textId="77777777" w:rsidR="0087226B" w:rsidRDefault="0087226B">
      <w:pPr>
        <w:jc w:val="both"/>
        <w:rPr>
          <w:color w:val="000000"/>
          <w:sz w:val="24"/>
          <w:szCs w:val="24"/>
          <w:u w:val="single"/>
          <w:vertAlign w:val="superscript"/>
        </w:rPr>
      </w:pPr>
      <w:r>
        <w:rPr>
          <w:color w:val="000000"/>
          <w:sz w:val="24"/>
          <w:szCs w:val="24"/>
          <w:u w:val="single"/>
        </w:rPr>
        <w:t>WC</w:t>
      </w:r>
      <w:r>
        <w:rPr>
          <w:color w:val="000000"/>
          <w:sz w:val="24"/>
          <w:szCs w:val="24"/>
          <w:u w:val="single"/>
        </w:rPr>
        <w:tab/>
      </w:r>
      <w:r>
        <w:rPr>
          <w:color w:val="000000"/>
          <w:sz w:val="24"/>
          <w:szCs w:val="24"/>
          <w:u w:val="single"/>
        </w:rPr>
        <w:tab/>
      </w:r>
      <w:r>
        <w:rPr>
          <w:color w:val="000000"/>
          <w:sz w:val="24"/>
          <w:szCs w:val="24"/>
          <w:u w:val="single"/>
        </w:rPr>
        <w:tab/>
        <w:t xml:space="preserve">  0,99 m</w:t>
      </w:r>
      <w:r>
        <w:rPr>
          <w:color w:val="000000"/>
          <w:sz w:val="24"/>
          <w:szCs w:val="24"/>
          <w:u w:val="single"/>
          <w:vertAlign w:val="superscript"/>
        </w:rPr>
        <w:t>2</w:t>
      </w:r>
    </w:p>
    <w:p w14:paraId="47DAD154" w14:textId="7661B485" w:rsidR="0087226B" w:rsidRDefault="0087226B">
      <w:pPr>
        <w:jc w:val="both"/>
        <w:rPr>
          <w:color w:val="000000"/>
          <w:sz w:val="24"/>
          <w:szCs w:val="24"/>
          <w:vertAlign w:val="superscript"/>
        </w:rPr>
      </w:pPr>
      <w:r>
        <w:rPr>
          <w:color w:val="000000"/>
          <w:sz w:val="24"/>
          <w:szCs w:val="24"/>
        </w:rPr>
        <w:t>užitná plocha</w:t>
      </w:r>
      <w:r>
        <w:rPr>
          <w:color w:val="000000"/>
          <w:sz w:val="24"/>
          <w:szCs w:val="24"/>
        </w:rPr>
        <w:tab/>
      </w:r>
      <w:r>
        <w:rPr>
          <w:color w:val="000000"/>
          <w:sz w:val="24"/>
          <w:szCs w:val="24"/>
        </w:rPr>
        <w:tab/>
        <w:t xml:space="preserve"> </w:t>
      </w:r>
      <w:r>
        <w:rPr>
          <w:b/>
          <w:bCs/>
          <w:color w:val="000000"/>
          <w:sz w:val="24"/>
          <w:szCs w:val="24"/>
        </w:rPr>
        <w:t>61,20</w:t>
      </w:r>
      <w:r>
        <w:rPr>
          <w:color w:val="000000"/>
          <w:sz w:val="24"/>
          <w:szCs w:val="24"/>
        </w:rPr>
        <w:t xml:space="preserve"> m</w:t>
      </w:r>
      <w:r>
        <w:rPr>
          <w:color w:val="000000"/>
          <w:sz w:val="24"/>
          <w:szCs w:val="24"/>
          <w:vertAlign w:val="superscript"/>
        </w:rPr>
        <w:t>2</w:t>
      </w:r>
    </w:p>
    <w:p w14:paraId="309D4FA5" w14:textId="77777777" w:rsidR="0087226B" w:rsidRDefault="0087226B">
      <w:pPr>
        <w:jc w:val="both"/>
        <w:rPr>
          <w:color w:val="000000"/>
          <w:sz w:val="24"/>
          <w:szCs w:val="24"/>
        </w:rPr>
      </w:pPr>
    </w:p>
    <w:p w14:paraId="1E053566" w14:textId="77777777" w:rsidR="0087226B" w:rsidRDefault="0087226B">
      <w:pPr>
        <w:jc w:val="both"/>
        <w:rPr>
          <w:color w:val="000000"/>
          <w:sz w:val="24"/>
          <w:szCs w:val="24"/>
        </w:rPr>
      </w:pPr>
      <w:r>
        <w:rPr>
          <w:color w:val="000000"/>
          <w:sz w:val="24"/>
          <w:szCs w:val="24"/>
        </w:rPr>
        <w:t>K bytu patří drátěná sklepní kóje (2,61 m</w:t>
      </w:r>
      <w:r>
        <w:rPr>
          <w:color w:val="000000"/>
          <w:sz w:val="24"/>
          <w:szCs w:val="24"/>
          <w:vertAlign w:val="superscript"/>
        </w:rPr>
        <w:t>2</w:t>
      </w:r>
      <w:r>
        <w:rPr>
          <w:color w:val="000000"/>
          <w:sz w:val="24"/>
          <w:szCs w:val="24"/>
        </w:rPr>
        <w:t>). Plocha sklepní kóje není započtená do celkové užitné plochy jednotky. Užitná plocha jednotky je 61,20 m</w:t>
      </w:r>
      <w:r>
        <w:rPr>
          <w:color w:val="000000"/>
          <w:sz w:val="24"/>
          <w:szCs w:val="24"/>
          <w:vertAlign w:val="superscript"/>
        </w:rPr>
        <w:t>2</w:t>
      </w:r>
      <w:r>
        <w:rPr>
          <w:color w:val="000000"/>
          <w:sz w:val="24"/>
          <w:szCs w:val="24"/>
        </w:rPr>
        <w:t>. Užitná plocha bytu byla určena z naměřených údajů při ohledání. K jednotce patří podíl na společných částech domu a pozemku o velikosti 714/10000.</w:t>
      </w:r>
    </w:p>
    <w:p w14:paraId="48DE5655" w14:textId="77777777" w:rsidR="0087226B" w:rsidRDefault="0087226B">
      <w:pPr>
        <w:jc w:val="both"/>
        <w:rPr>
          <w:color w:val="000000"/>
          <w:sz w:val="24"/>
          <w:szCs w:val="24"/>
        </w:rPr>
      </w:pPr>
    </w:p>
    <w:p w14:paraId="14A2D146" w14:textId="77777777" w:rsidR="0087226B" w:rsidRDefault="0087226B">
      <w:pPr>
        <w:jc w:val="both"/>
        <w:rPr>
          <w:color w:val="000000"/>
          <w:sz w:val="24"/>
          <w:szCs w:val="24"/>
        </w:rPr>
      </w:pPr>
      <w:r>
        <w:rPr>
          <w:color w:val="000000"/>
          <w:sz w:val="24"/>
          <w:szCs w:val="24"/>
        </w:rPr>
        <w:t xml:space="preserve">Z inženýrských sítí je nemovitá věc napojena na veřejný vodovod, kanalizaci a elektřinu. Vytápění bytu je lokální elektrické (přímotopy). Ohřev teplé vody zajišťuje bojler. Přípojky nebylo možné ověřit. </w:t>
      </w:r>
    </w:p>
    <w:p w14:paraId="45432E77" w14:textId="77777777" w:rsidR="0087226B" w:rsidRDefault="0087226B">
      <w:pPr>
        <w:jc w:val="both"/>
        <w:rPr>
          <w:color w:val="000000"/>
          <w:sz w:val="24"/>
          <w:szCs w:val="24"/>
        </w:rPr>
      </w:pPr>
    </w:p>
    <w:p w14:paraId="3D5A625F" w14:textId="77777777" w:rsidR="0087226B" w:rsidRDefault="0087226B">
      <w:pPr>
        <w:jc w:val="both"/>
        <w:rPr>
          <w:color w:val="000000"/>
          <w:sz w:val="24"/>
          <w:szCs w:val="24"/>
        </w:rPr>
      </w:pPr>
      <w:r>
        <w:rPr>
          <w:color w:val="000000"/>
          <w:sz w:val="24"/>
          <w:szCs w:val="24"/>
        </w:rPr>
        <w:t>Na pozemku parc. č. St. 163/1 (LV 335) stojí bytový dům s č.p. 57, 58. Pozemek je obdélníkového tvaru. V Katastru nemovitostí je veden jako zastavěná plocha a nádvoří. Celková plocha pozemku je 361 m</w:t>
      </w:r>
      <w:r>
        <w:rPr>
          <w:color w:val="000000"/>
          <w:sz w:val="24"/>
          <w:szCs w:val="24"/>
          <w:vertAlign w:val="superscript"/>
        </w:rPr>
        <w:t>2</w:t>
      </w:r>
      <w:r>
        <w:rPr>
          <w:color w:val="000000"/>
          <w:sz w:val="24"/>
          <w:szCs w:val="24"/>
        </w:rPr>
        <w:t>. Pozemek je v podílovém spoluvlastnictví jednotlivých vlastníků jednotek (podíl 714/10000). Dále se jedná o pozemek parc. č. 35/7 (LV 389), v Katastru vedený jako ostatní plocha o výměře 4 137 m</w:t>
      </w:r>
      <w:r>
        <w:rPr>
          <w:color w:val="000000"/>
          <w:sz w:val="24"/>
          <w:szCs w:val="24"/>
          <w:vertAlign w:val="superscript"/>
        </w:rPr>
        <w:t>2</w:t>
      </w:r>
      <w:r>
        <w:rPr>
          <w:color w:val="000000"/>
          <w:sz w:val="24"/>
          <w:szCs w:val="24"/>
        </w:rPr>
        <w:t>, který je v podílovém spoluvlastnictví jednotlivých vlastníků jednotek (podíl 524/10000). Na pozemku jsou zpevněné plocha a porosty. Přístup na pozemky je přes pozemek parc. č. 910/1, který je ve vlastnictví obce Petrovice.</w:t>
      </w:r>
    </w:p>
    <w:p w14:paraId="4F7CB9DE" w14:textId="77777777" w:rsidR="0087226B" w:rsidRDefault="0087226B">
      <w:pPr>
        <w:jc w:val="both"/>
        <w:rPr>
          <w:color w:val="000000"/>
          <w:sz w:val="24"/>
          <w:szCs w:val="24"/>
        </w:rPr>
      </w:pPr>
    </w:p>
    <w:p w14:paraId="7EF34DF0" w14:textId="77777777" w:rsidR="0087226B" w:rsidRDefault="0087226B">
      <w:pPr>
        <w:jc w:val="both"/>
        <w:rPr>
          <w:color w:val="000000"/>
          <w:sz w:val="24"/>
          <w:szCs w:val="24"/>
        </w:rPr>
      </w:pPr>
      <w:r>
        <w:rPr>
          <w:color w:val="000000"/>
          <w:sz w:val="24"/>
          <w:szCs w:val="24"/>
        </w:rPr>
        <w:t>Příslušenstvím nemovité věci je sklepní kóje. Tyto skutečnosti jsou zohledněny ve výsledné ceně obvyklé.</w:t>
      </w:r>
    </w:p>
    <w:p w14:paraId="5701FDA7" w14:textId="77777777" w:rsidR="0087226B" w:rsidRDefault="0087226B">
      <w:pPr>
        <w:jc w:val="both"/>
        <w:rPr>
          <w:color w:val="000000"/>
          <w:sz w:val="24"/>
          <w:szCs w:val="24"/>
        </w:rPr>
      </w:pPr>
    </w:p>
    <w:p w14:paraId="026CC71D" w14:textId="77777777" w:rsidR="0087226B" w:rsidRDefault="0087226B">
      <w:pPr>
        <w:jc w:val="both"/>
        <w:rPr>
          <w:color w:val="000000"/>
          <w:sz w:val="24"/>
          <w:szCs w:val="24"/>
        </w:rPr>
      </w:pPr>
      <w:r>
        <w:rPr>
          <w:color w:val="000000"/>
          <w:sz w:val="24"/>
          <w:szCs w:val="24"/>
        </w:rPr>
        <w:t>Nájemní smlouvy byly zjištěny. Věcná břemena nebyla zjištěna.</w:t>
      </w:r>
    </w:p>
    <w:p w14:paraId="221F560A" w14:textId="77777777" w:rsidR="0087226B" w:rsidRDefault="0087226B">
      <w:pPr>
        <w:jc w:val="both"/>
        <w:rPr>
          <w:color w:val="000000"/>
          <w:sz w:val="24"/>
          <w:szCs w:val="24"/>
        </w:rPr>
      </w:pPr>
    </w:p>
    <w:p w14:paraId="38C3988C" w14:textId="77777777" w:rsidR="0087226B" w:rsidRDefault="0087226B">
      <w:pPr>
        <w:jc w:val="both"/>
        <w:rPr>
          <w:color w:val="000000"/>
          <w:sz w:val="24"/>
          <w:szCs w:val="24"/>
        </w:rPr>
      </w:pPr>
    </w:p>
    <w:p w14:paraId="27348172" w14:textId="1D574A21" w:rsidR="0087226B" w:rsidRDefault="0087226B">
      <w:pPr>
        <w:jc w:val="both"/>
        <w:rPr>
          <w:color w:val="000000"/>
          <w:sz w:val="24"/>
          <w:szCs w:val="24"/>
        </w:rPr>
      </w:pPr>
      <w:r>
        <w:rPr>
          <w:color w:val="000000"/>
          <w:sz w:val="24"/>
          <w:szCs w:val="24"/>
        </w:rPr>
        <w:lastRenderedPageBreak/>
        <w:t xml:space="preserve">Ohledání bylo provedeno dne 20.1.2026 za účasti nájemnice pí. Marie Slabé, která podala částečné informace a umožnila vnitřní ohledání.  </w:t>
      </w:r>
    </w:p>
    <w:p w14:paraId="4F60C95B" w14:textId="77777777" w:rsidR="0087226B" w:rsidRDefault="0087226B">
      <w:pPr>
        <w:tabs>
          <w:tab w:val="left" w:pos="1440"/>
          <w:tab w:val="left" w:pos="2520"/>
          <w:tab w:val="left" w:pos="3870"/>
          <w:tab w:val="left" w:pos="5220"/>
          <w:tab w:val="left" w:pos="5490"/>
          <w:tab w:val="left" w:pos="6480"/>
          <w:tab w:val="left" w:pos="7830"/>
        </w:tabs>
        <w:spacing w:before="170"/>
        <w:rPr>
          <w:rFonts w:ascii="Calibri" w:hAnsi="Calibri" w:cs="Calibri"/>
          <w:b/>
          <w:bCs/>
          <w:color w:val="000000"/>
          <w:sz w:val="32"/>
          <w:szCs w:val="32"/>
        </w:rPr>
      </w:pPr>
      <w:r>
        <w:rPr>
          <w:rFonts w:ascii="Calibri" w:hAnsi="Calibri" w:cs="Calibri"/>
          <w:b/>
          <w:bCs/>
          <w:color w:val="000000"/>
          <w:sz w:val="32"/>
          <w:szCs w:val="32"/>
        </w:rPr>
        <w:t>Rizika</w:t>
      </w:r>
    </w:p>
    <w:p w14:paraId="4F19965A" w14:textId="77777777" w:rsidR="0087226B" w:rsidRDefault="0087226B">
      <w:pPr>
        <w:tabs>
          <w:tab w:val="left" w:pos="1260"/>
          <w:tab w:val="left" w:pos="2430"/>
          <w:tab w:val="left" w:pos="2520"/>
          <w:tab w:val="left" w:pos="3870"/>
          <w:tab w:val="left" w:pos="5220"/>
          <w:tab w:val="left" w:pos="5490"/>
        </w:tabs>
        <w:spacing w:before="30"/>
        <w:ind w:left="28" w:right="113"/>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1F7436" w14:paraId="2C1BFC73" w14:textId="77777777">
        <w:tc>
          <w:tcPr>
            <w:tcW w:w="9486" w:type="dxa"/>
            <w:gridSpan w:val="3"/>
            <w:tcBorders>
              <w:top w:val="single" w:sz="6" w:space="0" w:color="auto"/>
              <w:left w:val="single" w:sz="8" w:space="0" w:color="auto"/>
              <w:bottom w:val="nil"/>
              <w:right w:val="nil"/>
            </w:tcBorders>
          </w:tcPr>
          <w:p w14:paraId="23A9E2EC" w14:textId="27D1F4EB" w:rsidR="0087226B" w:rsidRDefault="0087226B">
            <w:pPr>
              <w:tabs>
                <w:tab w:val="left" w:pos="1260"/>
                <w:tab w:val="left" w:pos="2430"/>
                <w:tab w:val="left" w:pos="2520"/>
                <w:tab w:val="left" w:pos="3870"/>
                <w:tab w:val="left" w:pos="5220"/>
                <w:tab w:val="left" w:pos="5490"/>
              </w:tabs>
              <w:spacing w:before="30"/>
              <w:ind w:left="28" w:right="113"/>
              <w:rPr>
                <w:b/>
                <w:bCs/>
                <w:color w:val="000000"/>
                <w:sz w:val="24"/>
                <w:szCs w:val="24"/>
              </w:rPr>
            </w:pPr>
            <w:r>
              <w:rPr>
                <w:b/>
                <w:bCs/>
                <w:color w:val="000000"/>
                <w:sz w:val="24"/>
                <w:szCs w:val="24"/>
              </w:rPr>
              <w:t xml:space="preserve">Rizika spojená s právním stavem nemovité věci:  </w:t>
            </w:r>
          </w:p>
        </w:tc>
        <w:tc>
          <w:tcPr>
            <w:tcW w:w="152" w:type="dxa"/>
            <w:tcBorders>
              <w:top w:val="single" w:sz="6" w:space="0" w:color="auto"/>
              <w:left w:val="nil"/>
              <w:bottom w:val="nil"/>
              <w:right w:val="single" w:sz="8" w:space="0" w:color="auto"/>
            </w:tcBorders>
          </w:tcPr>
          <w:p w14:paraId="4773449C" w14:textId="77777777" w:rsidR="0087226B" w:rsidRDefault="0087226B">
            <w:pPr>
              <w:spacing w:before="30"/>
              <w:ind w:left="113" w:right="113"/>
              <w:rPr>
                <w:b/>
                <w:bCs/>
                <w:color w:val="000000"/>
                <w:sz w:val="24"/>
                <w:szCs w:val="24"/>
              </w:rPr>
            </w:pPr>
          </w:p>
        </w:tc>
      </w:tr>
      <w:tr w:rsidR="001F7436" w14:paraId="247A81E0" w14:textId="77777777">
        <w:tc>
          <w:tcPr>
            <w:tcW w:w="1020" w:type="dxa"/>
            <w:tcBorders>
              <w:top w:val="nil"/>
              <w:left w:val="single" w:sz="8" w:space="0" w:color="auto"/>
              <w:bottom w:val="nil"/>
              <w:right w:val="nil"/>
            </w:tcBorders>
          </w:tcPr>
          <w:p w14:paraId="48B09135" w14:textId="77777777" w:rsidR="0087226B" w:rsidRDefault="0087226B">
            <w:pPr>
              <w:tabs>
                <w:tab w:val="left" w:pos="4680"/>
              </w:tabs>
              <w:ind w:left="312" w:right="28" w:hanging="283"/>
              <w:rPr>
                <w:color w:val="000000"/>
                <w:sz w:val="24"/>
                <w:szCs w:val="24"/>
              </w:rPr>
            </w:pPr>
            <w:r>
              <w:rPr>
                <w:color w:val="000000"/>
                <w:sz w:val="24"/>
                <w:szCs w:val="24"/>
              </w:rPr>
              <w:t>NE</w:t>
            </w:r>
          </w:p>
        </w:tc>
        <w:tc>
          <w:tcPr>
            <w:tcW w:w="8618" w:type="dxa"/>
            <w:gridSpan w:val="3"/>
            <w:tcBorders>
              <w:top w:val="nil"/>
              <w:left w:val="nil"/>
              <w:bottom w:val="nil"/>
              <w:right w:val="single" w:sz="8" w:space="0" w:color="auto"/>
            </w:tcBorders>
          </w:tcPr>
          <w:p w14:paraId="38BF7865" w14:textId="77777777" w:rsidR="0087226B" w:rsidRDefault="0087226B">
            <w:pPr>
              <w:tabs>
                <w:tab w:val="left" w:pos="4680"/>
              </w:tabs>
              <w:ind w:right="28" w:firstLine="2"/>
              <w:rPr>
                <w:color w:val="000000"/>
                <w:sz w:val="24"/>
                <w:szCs w:val="24"/>
              </w:rPr>
            </w:pPr>
            <w:r>
              <w:rPr>
                <w:color w:val="000000"/>
                <w:sz w:val="24"/>
                <w:szCs w:val="24"/>
              </w:rPr>
              <w:t>Nemovitá věc je řádně zapsána v katastru nemovitostí</w:t>
            </w:r>
          </w:p>
        </w:tc>
      </w:tr>
      <w:tr w:rsidR="001F7436" w14:paraId="677A5FC4" w14:textId="77777777">
        <w:tc>
          <w:tcPr>
            <w:tcW w:w="1020" w:type="dxa"/>
            <w:tcBorders>
              <w:top w:val="nil"/>
              <w:left w:val="single" w:sz="8" w:space="0" w:color="auto"/>
              <w:bottom w:val="nil"/>
              <w:right w:val="nil"/>
            </w:tcBorders>
          </w:tcPr>
          <w:p w14:paraId="0AD53749" w14:textId="77777777" w:rsidR="0087226B" w:rsidRDefault="0087226B">
            <w:pPr>
              <w:tabs>
                <w:tab w:val="left" w:pos="4680"/>
              </w:tabs>
              <w:ind w:left="312" w:right="28" w:hanging="283"/>
              <w:rPr>
                <w:color w:val="000000"/>
                <w:sz w:val="24"/>
                <w:szCs w:val="24"/>
              </w:rPr>
            </w:pPr>
            <w:r>
              <w:rPr>
                <w:color w:val="000000"/>
                <w:sz w:val="24"/>
                <w:szCs w:val="24"/>
              </w:rPr>
              <w:t>NE</w:t>
            </w:r>
          </w:p>
        </w:tc>
        <w:tc>
          <w:tcPr>
            <w:tcW w:w="8618" w:type="dxa"/>
            <w:gridSpan w:val="3"/>
            <w:tcBorders>
              <w:top w:val="nil"/>
              <w:left w:val="nil"/>
              <w:bottom w:val="nil"/>
              <w:right w:val="single" w:sz="8" w:space="0" w:color="auto"/>
            </w:tcBorders>
          </w:tcPr>
          <w:p w14:paraId="30B694E2" w14:textId="77777777" w:rsidR="0087226B" w:rsidRDefault="0087226B">
            <w:pPr>
              <w:tabs>
                <w:tab w:val="left" w:pos="4680"/>
              </w:tabs>
              <w:ind w:right="28" w:firstLine="2"/>
              <w:rPr>
                <w:color w:val="000000"/>
                <w:sz w:val="24"/>
                <w:szCs w:val="24"/>
              </w:rPr>
            </w:pPr>
            <w:r>
              <w:rPr>
                <w:color w:val="000000"/>
                <w:sz w:val="24"/>
                <w:szCs w:val="24"/>
              </w:rPr>
              <w:t>Stav stavby umožňuje podpis zástavní smlouvy (vznikla věc)</w:t>
            </w:r>
          </w:p>
        </w:tc>
      </w:tr>
      <w:tr w:rsidR="001F7436" w14:paraId="27F32312" w14:textId="77777777">
        <w:tc>
          <w:tcPr>
            <w:tcW w:w="1020" w:type="dxa"/>
            <w:tcBorders>
              <w:top w:val="nil"/>
              <w:left w:val="single" w:sz="8" w:space="0" w:color="auto"/>
              <w:bottom w:val="nil"/>
              <w:right w:val="nil"/>
            </w:tcBorders>
          </w:tcPr>
          <w:p w14:paraId="5CB8CED9" w14:textId="77777777" w:rsidR="0087226B" w:rsidRDefault="0087226B">
            <w:pPr>
              <w:tabs>
                <w:tab w:val="left" w:pos="4680"/>
              </w:tabs>
              <w:ind w:left="312" w:right="28" w:hanging="283"/>
              <w:rPr>
                <w:color w:val="000000"/>
                <w:sz w:val="24"/>
                <w:szCs w:val="24"/>
              </w:rPr>
            </w:pPr>
            <w:r>
              <w:rPr>
                <w:color w:val="000000"/>
                <w:sz w:val="24"/>
                <w:szCs w:val="24"/>
              </w:rPr>
              <w:t>NE</w:t>
            </w:r>
          </w:p>
        </w:tc>
        <w:tc>
          <w:tcPr>
            <w:tcW w:w="8618" w:type="dxa"/>
            <w:gridSpan w:val="3"/>
            <w:tcBorders>
              <w:top w:val="nil"/>
              <w:left w:val="nil"/>
              <w:bottom w:val="nil"/>
              <w:right w:val="single" w:sz="8" w:space="0" w:color="auto"/>
            </w:tcBorders>
          </w:tcPr>
          <w:p w14:paraId="38E44335" w14:textId="77777777" w:rsidR="0087226B" w:rsidRDefault="0087226B">
            <w:pPr>
              <w:tabs>
                <w:tab w:val="left" w:pos="4680"/>
              </w:tabs>
              <w:ind w:right="28" w:firstLine="2"/>
              <w:rPr>
                <w:color w:val="000000"/>
                <w:sz w:val="24"/>
                <w:szCs w:val="24"/>
              </w:rPr>
            </w:pPr>
            <w:r>
              <w:rPr>
                <w:color w:val="000000"/>
                <w:sz w:val="24"/>
                <w:szCs w:val="24"/>
              </w:rPr>
              <w:t>Skutečné užívání stavby není v rozporu s její kolaudací</w:t>
            </w:r>
          </w:p>
        </w:tc>
      </w:tr>
      <w:tr w:rsidR="001F7436" w14:paraId="7537B8B4" w14:textId="77777777">
        <w:tc>
          <w:tcPr>
            <w:tcW w:w="1020" w:type="dxa"/>
            <w:tcBorders>
              <w:top w:val="nil"/>
              <w:left w:val="single" w:sz="8" w:space="0" w:color="auto"/>
              <w:bottom w:val="nil"/>
              <w:right w:val="nil"/>
            </w:tcBorders>
          </w:tcPr>
          <w:p w14:paraId="359522B6" w14:textId="77777777" w:rsidR="0087226B" w:rsidRDefault="0087226B">
            <w:pPr>
              <w:tabs>
                <w:tab w:val="left" w:pos="4680"/>
              </w:tabs>
              <w:ind w:left="312" w:right="28" w:hanging="283"/>
              <w:rPr>
                <w:color w:val="000000"/>
                <w:sz w:val="24"/>
                <w:szCs w:val="24"/>
              </w:rPr>
            </w:pPr>
            <w:r>
              <w:rPr>
                <w:color w:val="000000"/>
                <w:sz w:val="24"/>
                <w:szCs w:val="24"/>
              </w:rPr>
              <w:t>NE</w:t>
            </w:r>
          </w:p>
        </w:tc>
        <w:tc>
          <w:tcPr>
            <w:tcW w:w="8618" w:type="dxa"/>
            <w:gridSpan w:val="3"/>
            <w:tcBorders>
              <w:top w:val="nil"/>
              <w:left w:val="nil"/>
              <w:bottom w:val="nil"/>
              <w:right w:val="single" w:sz="8" w:space="0" w:color="auto"/>
            </w:tcBorders>
          </w:tcPr>
          <w:p w14:paraId="35616A4C" w14:textId="77777777" w:rsidR="0087226B" w:rsidRDefault="0087226B">
            <w:pPr>
              <w:tabs>
                <w:tab w:val="left" w:pos="4680"/>
              </w:tabs>
              <w:ind w:right="28" w:firstLine="2"/>
              <w:rPr>
                <w:color w:val="000000"/>
                <w:sz w:val="24"/>
                <w:szCs w:val="24"/>
              </w:rPr>
            </w:pPr>
            <w:r>
              <w:rPr>
                <w:color w:val="000000"/>
                <w:sz w:val="24"/>
                <w:szCs w:val="24"/>
              </w:rPr>
              <w:t>Přístup k nemovité věci je zajištěn přímo z veřejné komunikace</w:t>
            </w:r>
          </w:p>
        </w:tc>
      </w:tr>
      <w:tr w:rsidR="001F7436" w14:paraId="34CA9EAC" w14:textId="77777777">
        <w:tc>
          <w:tcPr>
            <w:tcW w:w="9373" w:type="dxa"/>
            <w:gridSpan w:val="2"/>
            <w:tcBorders>
              <w:top w:val="single" w:sz="8" w:space="0" w:color="auto"/>
              <w:left w:val="nil"/>
              <w:bottom w:val="nil"/>
              <w:right w:val="nil"/>
            </w:tcBorders>
          </w:tcPr>
          <w:p w14:paraId="75B5BC16" w14:textId="77777777" w:rsidR="0087226B" w:rsidRDefault="0087226B">
            <w:pPr>
              <w:tabs>
                <w:tab w:val="left" w:pos="1260"/>
              </w:tabs>
              <w:ind w:left="28" w:right="113"/>
              <w:rPr>
                <w:color w:val="000000"/>
                <w:sz w:val="4"/>
                <w:szCs w:val="4"/>
              </w:rPr>
            </w:pPr>
          </w:p>
        </w:tc>
        <w:tc>
          <w:tcPr>
            <w:tcW w:w="265" w:type="dxa"/>
            <w:gridSpan w:val="2"/>
            <w:tcBorders>
              <w:top w:val="single" w:sz="8" w:space="0" w:color="auto"/>
              <w:left w:val="nil"/>
              <w:bottom w:val="nil"/>
              <w:right w:val="nil"/>
            </w:tcBorders>
          </w:tcPr>
          <w:p w14:paraId="57FD8B02" w14:textId="77777777" w:rsidR="0087226B" w:rsidRDefault="0087226B">
            <w:pPr>
              <w:tabs>
                <w:tab w:val="left" w:pos="5490"/>
              </w:tabs>
              <w:ind w:left="113" w:right="113"/>
              <w:rPr>
                <w:color w:val="000000"/>
                <w:sz w:val="4"/>
                <w:szCs w:val="4"/>
              </w:rPr>
            </w:pPr>
          </w:p>
        </w:tc>
      </w:tr>
    </w:tbl>
    <w:p w14:paraId="5C36093F" w14:textId="77777777" w:rsidR="0087226B" w:rsidRDefault="0087226B">
      <w:pPr>
        <w:tabs>
          <w:tab w:val="left" w:pos="1260"/>
          <w:tab w:val="left" w:pos="2430"/>
          <w:tab w:val="left" w:pos="2520"/>
          <w:tab w:val="left" w:pos="3870"/>
          <w:tab w:val="left" w:pos="5220"/>
          <w:tab w:val="left" w:pos="5490"/>
        </w:tabs>
        <w:spacing w:before="30"/>
        <w:ind w:left="28" w:right="113"/>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1F7436" w14:paraId="73356B20" w14:textId="77777777">
        <w:tc>
          <w:tcPr>
            <w:tcW w:w="9373" w:type="dxa"/>
            <w:gridSpan w:val="2"/>
            <w:tcBorders>
              <w:top w:val="single" w:sz="6" w:space="0" w:color="auto"/>
              <w:left w:val="single" w:sz="8" w:space="0" w:color="auto"/>
              <w:bottom w:val="nil"/>
              <w:right w:val="nil"/>
            </w:tcBorders>
          </w:tcPr>
          <w:p w14:paraId="200D8AC8" w14:textId="6C4A8A1A" w:rsidR="0087226B" w:rsidRDefault="0087226B">
            <w:pPr>
              <w:tabs>
                <w:tab w:val="left" w:pos="1260"/>
                <w:tab w:val="left" w:pos="2430"/>
                <w:tab w:val="left" w:pos="2520"/>
                <w:tab w:val="left" w:pos="3870"/>
                <w:tab w:val="left" w:pos="5220"/>
                <w:tab w:val="left" w:pos="5490"/>
              </w:tabs>
              <w:spacing w:before="30"/>
              <w:ind w:left="28" w:right="113"/>
              <w:rPr>
                <w:b/>
                <w:bCs/>
                <w:color w:val="000000"/>
                <w:sz w:val="24"/>
                <w:szCs w:val="24"/>
              </w:rPr>
            </w:pPr>
            <w:r>
              <w:rPr>
                <w:b/>
                <w:bCs/>
                <w:color w:val="000000"/>
                <w:sz w:val="24"/>
                <w:szCs w:val="24"/>
              </w:rPr>
              <w:t xml:space="preserve">Rizika spojená s umístěním nemovité věci:  </w:t>
            </w:r>
          </w:p>
        </w:tc>
        <w:tc>
          <w:tcPr>
            <w:tcW w:w="265" w:type="dxa"/>
            <w:tcBorders>
              <w:top w:val="single" w:sz="6" w:space="0" w:color="auto"/>
              <w:left w:val="nil"/>
              <w:bottom w:val="nil"/>
              <w:right w:val="single" w:sz="8" w:space="0" w:color="auto"/>
            </w:tcBorders>
          </w:tcPr>
          <w:p w14:paraId="4291ECC7" w14:textId="77777777" w:rsidR="0087226B" w:rsidRDefault="0087226B">
            <w:pPr>
              <w:spacing w:before="30"/>
              <w:ind w:left="113" w:right="113"/>
              <w:rPr>
                <w:b/>
                <w:bCs/>
                <w:color w:val="000000"/>
                <w:sz w:val="24"/>
                <w:szCs w:val="24"/>
              </w:rPr>
            </w:pPr>
          </w:p>
        </w:tc>
      </w:tr>
      <w:tr w:rsidR="001F7436" w14:paraId="3F8B1C1E" w14:textId="77777777">
        <w:tc>
          <w:tcPr>
            <w:tcW w:w="1020" w:type="dxa"/>
            <w:tcBorders>
              <w:top w:val="nil"/>
              <w:left w:val="single" w:sz="8" w:space="0" w:color="auto"/>
              <w:bottom w:val="nil"/>
              <w:right w:val="nil"/>
            </w:tcBorders>
          </w:tcPr>
          <w:p w14:paraId="635BACD9" w14:textId="77777777" w:rsidR="0087226B" w:rsidRDefault="0087226B">
            <w:pPr>
              <w:tabs>
                <w:tab w:val="left" w:pos="4680"/>
              </w:tabs>
              <w:ind w:left="312" w:right="28" w:hanging="283"/>
              <w:rPr>
                <w:color w:val="000000"/>
                <w:sz w:val="24"/>
                <w:szCs w:val="24"/>
              </w:rPr>
            </w:pPr>
            <w:r>
              <w:rPr>
                <w:color w:val="000000"/>
                <w:sz w:val="24"/>
                <w:szCs w:val="24"/>
              </w:rPr>
              <w:t>NE</w:t>
            </w:r>
          </w:p>
        </w:tc>
        <w:tc>
          <w:tcPr>
            <w:tcW w:w="8618" w:type="dxa"/>
            <w:gridSpan w:val="2"/>
            <w:tcBorders>
              <w:top w:val="nil"/>
              <w:left w:val="nil"/>
              <w:bottom w:val="nil"/>
              <w:right w:val="single" w:sz="8" w:space="0" w:color="auto"/>
            </w:tcBorders>
          </w:tcPr>
          <w:p w14:paraId="4F02F558" w14:textId="77777777" w:rsidR="0087226B" w:rsidRDefault="0087226B">
            <w:pPr>
              <w:tabs>
                <w:tab w:val="left" w:pos="90"/>
                <w:tab w:val="left" w:pos="360"/>
                <w:tab w:val="left" w:pos="4680"/>
              </w:tabs>
              <w:ind w:right="28" w:firstLine="2"/>
              <w:rPr>
                <w:color w:val="000000"/>
                <w:sz w:val="24"/>
                <w:szCs w:val="24"/>
              </w:rPr>
            </w:pPr>
            <w:r>
              <w:rPr>
                <w:color w:val="000000"/>
                <w:sz w:val="24"/>
                <w:szCs w:val="24"/>
              </w:rPr>
              <w:t>Nemovitá věc není situována v záplavovém území</w:t>
            </w:r>
          </w:p>
        </w:tc>
      </w:tr>
      <w:tr w:rsidR="001F7436" w14:paraId="4ACF887B" w14:textId="77777777">
        <w:tc>
          <w:tcPr>
            <w:tcW w:w="9373" w:type="dxa"/>
            <w:gridSpan w:val="2"/>
            <w:tcBorders>
              <w:top w:val="single" w:sz="8" w:space="0" w:color="auto"/>
              <w:left w:val="nil"/>
              <w:bottom w:val="nil"/>
              <w:right w:val="nil"/>
            </w:tcBorders>
          </w:tcPr>
          <w:p w14:paraId="56C27AFF" w14:textId="77777777" w:rsidR="0087226B" w:rsidRDefault="0087226B">
            <w:pPr>
              <w:tabs>
                <w:tab w:val="left" w:pos="1260"/>
              </w:tabs>
              <w:ind w:left="28" w:right="113"/>
              <w:rPr>
                <w:color w:val="000000"/>
                <w:sz w:val="4"/>
                <w:szCs w:val="4"/>
              </w:rPr>
            </w:pPr>
          </w:p>
        </w:tc>
        <w:tc>
          <w:tcPr>
            <w:tcW w:w="265" w:type="dxa"/>
            <w:tcBorders>
              <w:top w:val="single" w:sz="8" w:space="0" w:color="auto"/>
              <w:left w:val="nil"/>
              <w:bottom w:val="nil"/>
              <w:right w:val="nil"/>
            </w:tcBorders>
          </w:tcPr>
          <w:p w14:paraId="7DF56924" w14:textId="77777777" w:rsidR="0087226B" w:rsidRDefault="0087226B">
            <w:pPr>
              <w:tabs>
                <w:tab w:val="left" w:pos="5490"/>
              </w:tabs>
              <w:ind w:left="113" w:right="113"/>
              <w:rPr>
                <w:color w:val="000000"/>
                <w:sz w:val="4"/>
                <w:szCs w:val="4"/>
              </w:rPr>
            </w:pPr>
          </w:p>
        </w:tc>
      </w:tr>
    </w:tbl>
    <w:p w14:paraId="16B3C102" w14:textId="77777777" w:rsidR="0087226B" w:rsidRDefault="0087226B">
      <w:pPr>
        <w:tabs>
          <w:tab w:val="left" w:pos="1260"/>
          <w:tab w:val="left" w:pos="2430"/>
          <w:tab w:val="left" w:pos="2520"/>
          <w:tab w:val="left" w:pos="3870"/>
          <w:tab w:val="left" w:pos="5220"/>
          <w:tab w:val="left" w:pos="5490"/>
        </w:tabs>
        <w:spacing w:before="30"/>
        <w:ind w:left="28" w:right="113"/>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1F7436" w14:paraId="459F4AD3" w14:textId="77777777">
        <w:tc>
          <w:tcPr>
            <w:tcW w:w="9373" w:type="dxa"/>
            <w:gridSpan w:val="2"/>
            <w:tcBorders>
              <w:top w:val="single" w:sz="6" w:space="0" w:color="auto"/>
              <w:left w:val="single" w:sz="8" w:space="0" w:color="auto"/>
              <w:bottom w:val="nil"/>
              <w:right w:val="nil"/>
            </w:tcBorders>
          </w:tcPr>
          <w:p w14:paraId="090039E7" w14:textId="77777777" w:rsidR="0087226B" w:rsidRDefault="0087226B">
            <w:pPr>
              <w:tabs>
                <w:tab w:val="left" w:pos="1260"/>
                <w:tab w:val="left" w:pos="2430"/>
                <w:tab w:val="left" w:pos="2520"/>
                <w:tab w:val="left" w:pos="3870"/>
                <w:tab w:val="left" w:pos="5220"/>
                <w:tab w:val="left" w:pos="5490"/>
              </w:tabs>
              <w:spacing w:before="30"/>
              <w:ind w:left="28" w:right="113"/>
              <w:rPr>
                <w:b/>
                <w:bCs/>
                <w:color w:val="000000"/>
                <w:sz w:val="24"/>
                <w:szCs w:val="24"/>
              </w:rPr>
            </w:pPr>
            <w:r>
              <w:rPr>
                <w:b/>
                <w:bCs/>
                <w:color w:val="000000"/>
                <w:sz w:val="24"/>
                <w:szCs w:val="24"/>
              </w:rPr>
              <w:t xml:space="preserve">Ostatní rizika: </w:t>
            </w:r>
          </w:p>
        </w:tc>
        <w:tc>
          <w:tcPr>
            <w:tcW w:w="265" w:type="dxa"/>
            <w:tcBorders>
              <w:top w:val="single" w:sz="6" w:space="0" w:color="auto"/>
              <w:left w:val="nil"/>
              <w:bottom w:val="nil"/>
              <w:right w:val="single" w:sz="8" w:space="0" w:color="auto"/>
            </w:tcBorders>
          </w:tcPr>
          <w:p w14:paraId="68BA1407" w14:textId="77777777" w:rsidR="0087226B" w:rsidRDefault="0087226B">
            <w:pPr>
              <w:spacing w:before="30"/>
              <w:ind w:left="113" w:right="113"/>
              <w:rPr>
                <w:b/>
                <w:bCs/>
                <w:color w:val="000000"/>
                <w:sz w:val="24"/>
                <w:szCs w:val="24"/>
              </w:rPr>
            </w:pPr>
          </w:p>
        </w:tc>
      </w:tr>
      <w:tr w:rsidR="001F7436" w14:paraId="263F4750" w14:textId="77777777">
        <w:tc>
          <w:tcPr>
            <w:tcW w:w="1020" w:type="dxa"/>
            <w:tcBorders>
              <w:top w:val="nil"/>
              <w:left w:val="single" w:sz="8" w:space="0" w:color="auto"/>
              <w:bottom w:val="nil"/>
              <w:right w:val="nil"/>
            </w:tcBorders>
          </w:tcPr>
          <w:p w14:paraId="0B066B47" w14:textId="77777777" w:rsidR="0087226B" w:rsidRDefault="0087226B">
            <w:pPr>
              <w:tabs>
                <w:tab w:val="left" w:pos="4680"/>
              </w:tabs>
              <w:ind w:left="312" w:right="28" w:hanging="283"/>
              <w:rPr>
                <w:color w:val="000000"/>
                <w:sz w:val="24"/>
                <w:szCs w:val="24"/>
              </w:rPr>
            </w:pPr>
            <w:r>
              <w:rPr>
                <w:color w:val="000000"/>
                <w:sz w:val="24"/>
                <w:szCs w:val="24"/>
              </w:rPr>
              <w:t>ANO</w:t>
            </w:r>
          </w:p>
        </w:tc>
        <w:tc>
          <w:tcPr>
            <w:tcW w:w="8618" w:type="dxa"/>
            <w:gridSpan w:val="2"/>
            <w:tcBorders>
              <w:top w:val="nil"/>
              <w:left w:val="nil"/>
              <w:bottom w:val="nil"/>
              <w:right w:val="single" w:sz="8" w:space="0" w:color="auto"/>
            </w:tcBorders>
          </w:tcPr>
          <w:p w14:paraId="104E487B" w14:textId="77777777" w:rsidR="0087226B" w:rsidRDefault="0087226B">
            <w:pPr>
              <w:tabs>
                <w:tab w:val="left" w:pos="4680"/>
              </w:tabs>
              <w:ind w:right="28"/>
              <w:rPr>
                <w:color w:val="000000"/>
                <w:sz w:val="24"/>
                <w:szCs w:val="24"/>
              </w:rPr>
            </w:pPr>
            <w:r>
              <w:rPr>
                <w:color w:val="000000"/>
                <w:sz w:val="24"/>
                <w:szCs w:val="24"/>
              </w:rPr>
              <w:t>Nájemní smlouvy uzavřené na dobu určitou za tržních podmínek</w:t>
            </w:r>
          </w:p>
        </w:tc>
      </w:tr>
      <w:tr w:rsidR="001F7436" w14:paraId="15D0CEB3" w14:textId="77777777">
        <w:tc>
          <w:tcPr>
            <w:tcW w:w="9373" w:type="dxa"/>
            <w:gridSpan w:val="2"/>
            <w:tcBorders>
              <w:top w:val="nil"/>
              <w:left w:val="single" w:sz="8" w:space="0" w:color="auto"/>
              <w:bottom w:val="nil"/>
              <w:right w:val="nil"/>
            </w:tcBorders>
          </w:tcPr>
          <w:p w14:paraId="649F9D7B" w14:textId="5F9B699D" w:rsidR="0087226B" w:rsidRDefault="0087226B">
            <w:pPr>
              <w:tabs>
                <w:tab w:val="left" w:pos="1260"/>
              </w:tabs>
              <w:ind w:left="28" w:right="113"/>
              <w:rPr>
                <w:b/>
                <w:bCs/>
                <w:color w:val="000000"/>
                <w:sz w:val="24"/>
                <w:szCs w:val="24"/>
              </w:rPr>
            </w:pPr>
            <w:r>
              <w:rPr>
                <w:color w:val="000000"/>
                <w:sz w:val="24"/>
                <w:szCs w:val="24"/>
              </w:rPr>
              <w:t xml:space="preserve">Komentář: Nájemní smlouvy byly zjištěny. Nájemní smlouva uzavřená na dobu 10 let od 1.2.2020. Dále byl předložen dodatek k nájemní smlouvě, ve které je uvedeno, že nájemce je povinen hradit nájemné ve </w:t>
            </w:r>
            <w:r w:rsidRPr="0087226B">
              <w:rPr>
                <w:color w:val="000000"/>
                <w:sz w:val="24"/>
                <w:szCs w:val="24"/>
              </w:rPr>
              <w:t>výši 10</w:t>
            </w:r>
            <w:r>
              <w:rPr>
                <w:color w:val="000000"/>
                <w:sz w:val="24"/>
                <w:szCs w:val="24"/>
              </w:rPr>
              <w:t>.</w:t>
            </w:r>
            <w:r w:rsidRPr="0087226B">
              <w:rPr>
                <w:color w:val="000000"/>
                <w:sz w:val="24"/>
                <w:szCs w:val="24"/>
              </w:rPr>
              <w:t>712 Kč.</w:t>
            </w:r>
          </w:p>
        </w:tc>
        <w:tc>
          <w:tcPr>
            <w:tcW w:w="265" w:type="dxa"/>
            <w:tcBorders>
              <w:top w:val="nil"/>
              <w:left w:val="nil"/>
              <w:bottom w:val="nil"/>
              <w:right w:val="single" w:sz="8" w:space="0" w:color="auto"/>
            </w:tcBorders>
          </w:tcPr>
          <w:p w14:paraId="5A695438" w14:textId="77777777" w:rsidR="0087226B" w:rsidRDefault="0087226B">
            <w:pPr>
              <w:tabs>
                <w:tab w:val="left" w:pos="5490"/>
              </w:tabs>
              <w:ind w:left="113" w:right="113"/>
              <w:rPr>
                <w:color w:val="000000"/>
                <w:sz w:val="24"/>
                <w:szCs w:val="24"/>
              </w:rPr>
            </w:pPr>
          </w:p>
        </w:tc>
      </w:tr>
      <w:tr w:rsidR="001F7436" w14:paraId="427B1061" w14:textId="77777777">
        <w:tc>
          <w:tcPr>
            <w:tcW w:w="9373" w:type="dxa"/>
            <w:gridSpan w:val="2"/>
            <w:tcBorders>
              <w:top w:val="single" w:sz="8" w:space="0" w:color="auto"/>
              <w:left w:val="nil"/>
              <w:bottom w:val="nil"/>
              <w:right w:val="nil"/>
            </w:tcBorders>
          </w:tcPr>
          <w:p w14:paraId="06966127" w14:textId="77777777" w:rsidR="0087226B" w:rsidRDefault="0087226B">
            <w:pPr>
              <w:tabs>
                <w:tab w:val="left" w:pos="1260"/>
              </w:tabs>
              <w:ind w:left="28" w:right="113"/>
              <w:rPr>
                <w:color w:val="000000"/>
                <w:sz w:val="4"/>
                <w:szCs w:val="4"/>
              </w:rPr>
            </w:pPr>
          </w:p>
        </w:tc>
        <w:tc>
          <w:tcPr>
            <w:tcW w:w="265" w:type="dxa"/>
            <w:tcBorders>
              <w:top w:val="single" w:sz="8" w:space="0" w:color="auto"/>
              <w:left w:val="nil"/>
              <w:bottom w:val="nil"/>
              <w:right w:val="nil"/>
            </w:tcBorders>
          </w:tcPr>
          <w:p w14:paraId="5219CA84" w14:textId="77777777" w:rsidR="0087226B" w:rsidRDefault="0087226B">
            <w:pPr>
              <w:tabs>
                <w:tab w:val="left" w:pos="5490"/>
              </w:tabs>
              <w:ind w:left="113" w:right="113"/>
              <w:rPr>
                <w:color w:val="000000"/>
                <w:sz w:val="4"/>
                <w:szCs w:val="4"/>
              </w:rPr>
            </w:pPr>
          </w:p>
        </w:tc>
      </w:tr>
    </w:tbl>
    <w:p w14:paraId="06303EB2" w14:textId="77777777" w:rsidR="0087226B" w:rsidRDefault="0087226B">
      <w:pPr>
        <w:tabs>
          <w:tab w:val="left" w:pos="5490"/>
        </w:tabs>
        <w:spacing w:before="20" w:after="20"/>
        <w:rPr>
          <w:color w:val="000000"/>
          <w:sz w:val="16"/>
          <w:szCs w:val="16"/>
        </w:rPr>
      </w:pPr>
    </w:p>
    <w:p w14:paraId="02A0F12C" w14:textId="77777777" w:rsidR="0087226B" w:rsidRDefault="0087226B" w:rsidP="0087226B">
      <w:pPr>
        <w:tabs>
          <w:tab w:val="left" w:pos="5490"/>
        </w:tabs>
        <w:spacing w:before="227" w:after="57" w:line="240" w:lineRule="atLeast"/>
        <w:jc w:val="both"/>
        <w:rPr>
          <w:rFonts w:ascii="Calibri" w:hAnsi="Calibri" w:cs="Calibri"/>
          <w:color w:val="000000"/>
          <w:sz w:val="32"/>
          <w:szCs w:val="32"/>
        </w:rPr>
      </w:pPr>
      <w:r>
        <w:rPr>
          <w:rFonts w:ascii="Calibri" w:hAnsi="Calibri" w:cs="Calibri"/>
          <w:b/>
          <w:bCs/>
          <w:color w:val="000000"/>
          <w:sz w:val="32"/>
          <w:szCs w:val="32"/>
        </w:rPr>
        <w:t>3.4. Stanovení kritérií výběru</w:t>
      </w:r>
      <w:r>
        <w:rPr>
          <w:rFonts w:ascii="Calibri" w:hAnsi="Calibri" w:cs="Calibri"/>
          <w:color w:val="000000"/>
          <w:sz w:val="32"/>
          <w:szCs w:val="32"/>
        </w:rPr>
        <w:t xml:space="preserve"> </w:t>
      </w:r>
    </w:p>
    <w:p w14:paraId="7350E3D9" w14:textId="77777777" w:rsidR="0087226B" w:rsidRDefault="0087226B" w:rsidP="0087226B">
      <w:pPr>
        <w:jc w:val="both"/>
        <w:rPr>
          <w:color w:val="000000"/>
          <w:sz w:val="24"/>
          <w:szCs w:val="24"/>
        </w:rPr>
      </w:pPr>
      <w:r>
        <w:rPr>
          <w:color w:val="000000"/>
          <w:sz w:val="24"/>
          <w:szCs w:val="24"/>
        </w:rPr>
        <w:t xml:space="preserve">Na základě popisu nemovité věci byla stanovena kritéria pro výběr srovnávacích nemovitých věcí jako koeficienty (K2-K7) podobnosti v tomto zpravovaném znaleckém posudku viz 4.2. </w:t>
      </w:r>
    </w:p>
    <w:p w14:paraId="0141E4E3" w14:textId="77777777" w:rsidR="0087226B" w:rsidRDefault="0087226B" w:rsidP="0087226B">
      <w:pPr>
        <w:jc w:val="both"/>
        <w:rPr>
          <w:color w:val="000000"/>
          <w:sz w:val="24"/>
          <w:szCs w:val="24"/>
        </w:rPr>
      </w:pPr>
    </w:p>
    <w:p w14:paraId="57F695FB" w14:textId="77777777" w:rsidR="0087226B" w:rsidRDefault="0087226B" w:rsidP="0087226B">
      <w:pPr>
        <w:jc w:val="both"/>
        <w:rPr>
          <w:color w:val="000000"/>
          <w:sz w:val="24"/>
          <w:szCs w:val="24"/>
        </w:rPr>
      </w:pPr>
      <w:r>
        <w:rPr>
          <w:color w:val="000000"/>
          <w:sz w:val="24"/>
          <w:szCs w:val="24"/>
        </w:rPr>
        <w:t>Na základě vyhodnocení kritérií bylo nalezeno v katastru nemovitostí 5 srovnatelných realizovaných transakcí, jak jsou popsané v části 4.2.</w:t>
      </w:r>
    </w:p>
    <w:p w14:paraId="29E49CE5" w14:textId="77777777" w:rsidR="0087226B" w:rsidRDefault="0087226B" w:rsidP="0087226B">
      <w:pPr>
        <w:jc w:val="both"/>
        <w:rPr>
          <w:color w:val="000000"/>
          <w:sz w:val="24"/>
          <w:szCs w:val="24"/>
        </w:rPr>
      </w:pPr>
    </w:p>
    <w:p w14:paraId="4263D2E9" w14:textId="77777777" w:rsidR="0087226B" w:rsidRDefault="0087226B" w:rsidP="0087226B">
      <w:pPr>
        <w:tabs>
          <w:tab w:val="left" w:pos="4230"/>
        </w:tabs>
        <w:rPr>
          <w:color w:val="000000"/>
          <w:sz w:val="24"/>
          <w:szCs w:val="24"/>
        </w:rPr>
      </w:pPr>
    </w:p>
    <w:p w14:paraId="712467D3" w14:textId="0A9F06B2" w:rsidR="0087226B" w:rsidRDefault="0087226B">
      <w:pPr>
        <w:rPr>
          <w:color w:val="000000"/>
          <w:sz w:val="24"/>
          <w:szCs w:val="24"/>
        </w:rPr>
      </w:pPr>
      <w:r>
        <w:rPr>
          <w:color w:val="000000"/>
          <w:sz w:val="24"/>
          <w:szCs w:val="24"/>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1F7436" w14:paraId="2BED9C32" w14:textId="77777777">
        <w:tc>
          <w:tcPr>
            <w:tcW w:w="9486" w:type="dxa"/>
            <w:tcBorders>
              <w:top w:val="single" w:sz="6" w:space="0" w:color="auto"/>
              <w:left w:val="single" w:sz="8" w:space="0" w:color="auto"/>
              <w:bottom w:val="single" w:sz="6" w:space="0" w:color="auto"/>
              <w:right w:val="nil"/>
            </w:tcBorders>
            <w:shd w:val="pct30" w:color="0080FF" w:fill="FFFFFF"/>
          </w:tcPr>
          <w:p w14:paraId="1CB00776" w14:textId="77777777" w:rsidR="0087226B" w:rsidRDefault="0087226B">
            <w:pPr>
              <w:tabs>
                <w:tab w:val="left" w:pos="1260"/>
                <w:tab w:val="left" w:pos="2430"/>
                <w:tab w:val="left" w:pos="3690"/>
                <w:tab w:val="left" w:pos="5220"/>
                <w:tab w:val="left" w:pos="5490"/>
                <w:tab w:val="left" w:pos="6390"/>
                <w:tab w:val="left" w:pos="7470"/>
              </w:tabs>
              <w:spacing w:before="28"/>
              <w:jc w:val="center"/>
              <w:rPr>
                <w:rFonts w:ascii="Calibri" w:hAnsi="Calibri" w:cs="Calibri"/>
                <w:b/>
                <w:bCs/>
                <w:color w:val="000000"/>
                <w:sz w:val="32"/>
                <w:szCs w:val="32"/>
              </w:rPr>
            </w:pPr>
            <w:r>
              <w:rPr>
                <w:rFonts w:ascii="Calibri" w:hAnsi="Calibri" w:cs="Calibri"/>
                <w:b/>
                <w:bCs/>
                <w:color w:val="000000"/>
                <w:sz w:val="32"/>
                <w:szCs w:val="32"/>
              </w:rPr>
              <w:lastRenderedPageBreak/>
              <w:t>4. POSUDEK</w:t>
            </w:r>
          </w:p>
        </w:tc>
        <w:tc>
          <w:tcPr>
            <w:tcW w:w="152" w:type="dxa"/>
            <w:tcBorders>
              <w:top w:val="single" w:sz="6" w:space="0" w:color="auto"/>
              <w:left w:val="nil"/>
              <w:bottom w:val="single" w:sz="6" w:space="0" w:color="auto"/>
              <w:right w:val="single" w:sz="8" w:space="0" w:color="auto"/>
            </w:tcBorders>
            <w:shd w:val="pct30" w:color="0080FF" w:fill="FFFFFF"/>
          </w:tcPr>
          <w:p w14:paraId="281AEC72" w14:textId="77777777" w:rsidR="0087226B" w:rsidRDefault="0087226B">
            <w:pPr>
              <w:spacing w:before="28"/>
              <w:jc w:val="center"/>
              <w:rPr>
                <w:b/>
                <w:bCs/>
                <w:color w:val="000000"/>
                <w:sz w:val="24"/>
                <w:szCs w:val="24"/>
              </w:rPr>
            </w:pPr>
          </w:p>
        </w:tc>
      </w:tr>
    </w:tbl>
    <w:p w14:paraId="558DE847" w14:textId="77777777" w:rsidR="0087226B" w:rsidRDefault="0087226B">
      <w:pPr>
        <w:tabs>
          <w:tab w:val="left" w:pos="4230"/>
        </w:tabs>
        <w:spacing w:before="30"/>
        <w:ind w:right="113"/>
        <w:rPr>
          <w:b/>
          <w:bCs/>
          <w:color w:val="000000"/>
          <w:sz w:val="16"/>
          <w:szCs w:val="16"/>
        </w:rPr>
      </w:pPr>
    </w:p>
    <w:p w14:paraId="4014DBE3" w14:textId="77777777" w:rsidR="0087226B" w:rsidRDefault="0087226B">
      <w:pPr>
        <w:tabs>
          <w:tab w:val="left" w:pos="1440"/>
          <w:tab w:val="left" w:pos="2520"/>
          <w:tab w:val="left" w:pos="3870"/>
          <w:tab w:val="left" w:pos="5220"/>
          <w:tab w:val="left" w:pos="5490"/>
          <w:tab w:val="left" w:pos="6480"/>
          <w:tab w:val="left" w:pos="7830"/>
        </w:tabs>
        <w:spacing w:before="170" w:after="57"/>
        <w:rPr>
          <w:rFonts w:ascii="Calibri" w:hAnsi="Calibri" w:cs="Calibri"/>
          <w:b/>
          <w:bCs/>
          <w:color w:val="000000"/>
          <w:sz w:val="32"/>
          <w:szCs w:val="32"/>
        </w:rPr>
      </w:pPr>
      <w:r>
        <w:rPr>
          <w:rFonts w:ascii="Calibri" w:hAnsi="Calibri" w:cs="Calibri"/>
          <w:b/>
          <w:bCs/>
          <w:color w:val="000000"/>
          <w:sz w:val="32"/>
          <w:szCs w:val="32"/>
        </w:rPr>
        <w:t>4.1. Popis postupu při analýze dat</w:t>
      </w:r>
    </w:p>
    <w:p w14:paraId="7B44631C" w14:textId="77777777" w:rsidR="0087226B" w:rsidRDefault="0087226B">
      <w:pPr>
        <w:jc w:val="both"/>
        <w:rPr>
          <w:color w:val="000000"/>
          <w:sz w:val="24"/>
          <w:szCs w:val="24"/>
        </w:rPr>
      </w:pPr>
      <w:r>
        <w:rPr>
          <w:color w:val="000000"/>
          <w:sz w:val="24"/>
          <w:szCs w:val="24"/>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099B2C9A" w14:textId="77777777" w:rsidR="0087226B" w:rsidRDefault="0087226B">
      <w:pPr>
        <w:jc w:val="both"/>
        <w:rPr>
          <w:color w:val="000000"/>
          <w:sz w:val="24"/>
          <w:szCs w:val="24"/>
        </w:rPr>
      </w:pPr>
    </w:p>
    <w:p w14:paraId="210AB423" w14:textId="77777777" w:rsidR="0087226B" w:rsidRDefault="0087226B">
      <w:pPr>
        <w:jc w:val="both"/>
        <w:rPr>
          <w:color w:val="000000"/>
          <w:sz w:val="24"/>
          <w:szCs w:val="24"/>
        </w:rPr>
      </w:pPr>
      <w:r>
        <w:rPr>
          <w:color w:val="000000"/>
          <w:sz w:val="24"/>
          <w:szCs w:val="24"/>
        </w:rPr>
        <w:t>Kritéria pro výběr srovnávacích nemovitých věcí byla stanovena následovně:</w:t>
      </w:r>
    </w:p>
    <w:p w14:paraId="32AD724A" w14:textId="77777777" w:rsidR="0087226B" w:rsidRDefault="0087226B">
      <w:pPr>
        <w:jc w:val="both"/>
        <w:rPr>
          <w:color w:val="000000"/>
          <w:sz w:val="24"/>
          <w:szCs w:val="24"/>
        </w:rPr>
      </w:pPr>
    </w:p>
    <w:p w14:paraId="430656FA" w14:textId="77777777" w:rsidR="0087226B" w:rsidRDefault="0087226B">
      <w:pPr>
        <w:jc w:val="both"/>
        <w:rPr>
          <w:color w:val="000000"/>
          <w:sz w:val="24"/>
          <w:szCs w:val="24"/>
        </w:rPr>
      </w:pPr>
      <w:r>
        <w:rPr>
          <w:color w:val="000000"/>
          <w:sz w:val="24"/>
          <w:szCs w:val="24"/>
        </w:rPr>
        <w:t>- velikost bytů od 55 m</w:t>
      </w:r>
      <w:r>
        <w:rPr>
          <w:color w:val="000000"/>
          <w:sz w:val="24"/>
          <w:szCs w:val="24"/>
          <w:vertAlign w:val="superscript"/>
        </w:rPr>
        <w:t>2</w:t>
      </w:r>
      <w:r>
        <w:rPr>
          <w:color w:val="000000"/>
          <w:sz w:val="24"/>
          <w:szCs w:val="24"/>
        </w:rPr>
        <w:t xml:space="preserve"> do 75 m</w:t>
      </w:r>
      <w:r>
        <w:rPr>
          <w:color w:val="000000"/>
          <w:sz w:val="24"/>
          <w:szCs w:val="24"/>
          <w:vertAlign w:val="superscript"/>
        </w:rPr>
        <w:t>2</w:t>
      </w:r>
      <w:r>
        <w:rPr>
          <w:color w:val="000000"/>
          <w:sz w:val="24"/>
          <w:szCs w:val="24"/>
        </w:rPr>
        <w:t>,</w:t>
      </w:r>
    </w:p>
    <w:p w14:paraId="65438358" w14:textId="77777777" w:rsidR="0087226B" w:rsidRDefault="0087226B">
      <w:pPr>
        <w:jc w:val="both"/>
        <w:rPr>
          <w:color w:val="000000"/>
          <w:sz w:val="24"/>
          <w:szCs w:val="24"/>
        </w:rPr>
      </w:pPr>
      <w:r>
        <w:rPr>
          <w:color w:val="000000"/>
          <w:sz w:val="24"/>
          <w:szCs w:val="24"/>
        </w:rPr>
        <w:t>- způsob využití jednotky: byt,</w:t>
      </w:r>
    </w:p>
    <w:p w14:paraId="6A12AE98" w14:textId="77777777" w:rsidR="0087226B" w:rsidRDefault="0087226B">
      <w:pPr>
        <w:jc w:val="both"/>
        <w:rPr>
          <w:color w:val="000000"/>
          <w:sz w:val="24"/>
          <w:szCs w:val="24"/>
        </w:rPr>
      </w:pPr>
      <w:r>
        <w:rPr>
          <w:color w:val="000000"/>
          <w:sz w:val="24"/>
          <w:szCs w:val="24"/>
        </w:rPr>
        <w:t>- lokalita: Petrovice a okolí cca do 15 km.</w:t>
      </w:r>
    </w:p>
    <w:p w14:paraId="69C0DF13" w14:textId="77777777" w:rsidR="0087226B" w:rsidRDefault="0087226B">
      <w:pPr>
        <w:tabs>
          <w:tab w:val="left" w:pos="5490"/>
        </w:tabs>
        <w:spacing w:before="113" w:after="57" w:line="240" w:lineRule="atLeast"/>
        <w:rPr>
          <w:rFonts w:ascii="Calibri" w:hAnsi="Calibri" w:cs="Calibri"/>
          <w:b/>
          <w:bCs/>
          <w:color w:val="000000"/>
          <w:sz w:val="32"/>
          <w:szCs w:val="32"/>
        </w:rPr>
      </w:pPr>
      <w:r>
        <w:rPr>
          <w:rFonts w:ascii="Calibri" w:hAnsi="Calibri" w:cs="Calibri"/>
          <w:b/>
          <w:bCs/>
          <w:color w:val="000000"/>
          <w:sz w:val="32"/>
          <w:szCs w:val="32"/>
        </w:rPr>
        <w:t>4.2. Ocenění</w:t>
      </w:r>
    </w:p>
    <w:p w14:paraId="273ABE49" w14:textId="77777777" w:rsidR="0087226B" w:rsidRDefault="0087226B">
      <w:pPr>
        <w:tabs>
          <w:tab w:val="left" w:pos="4230"/>
        </w:tabs>
        <w:spacing w:before="113"/>
        <w:rPr>
          <w:b/>
          <w:bCs/>
          <w:color w:val="000000"/>
          <w:sz w:val="26"/>
          <w:szCs w:val="26"/>
        </w:rPr>
      </w:pPr>
      <w:r>
        <w:rPr>
          <w:b/>
          <w:bCs/>
          <w:color w:val="000000"/>
          <w:sz w:val="26"/>
          <w:szCs w:val="26"/>
        </w:rPr>
        <w:t>1. Porovnávací hodnota</w:t>
      </w:r>
    </w:p>
    <w:p w14:paraId="13A2BCF5" w14:textId="77777777" w:rsidR="0087226B" w:rsidRDefault="0087226B">
      <w:pPr>
        <w:tabs>
          <w:tab w:val="left" w:pos="4230"/>
        </w:tabs>
        <w:spacing w:before="113"/>
        <w:rPr>
          <w:b/>
          <w:bCs/>
          <w:color w:val="000000"/>
          <w:sz w:val="24"/>
          <w:szCs w:val="24"/>
        </w:rPr>
      </w:pPr>
      <w:r>
        <w:rPr>
          <w:b/>
          <w:bCs/>
          <w:color w:val="000000"/>
          <w:sz w:val="24"/>
          <w:szCs w:val="24"/>
        </w:rPr>
        <w:t>1.1. Jednotka č. 58/11 včetně podílu na pozemku Petrovice</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1F7436" w14:paraId="20C208E2" w14:textId="77777777">
        <w:tc>
          <w:tcPr>
            <w:tcW w:w="9524" w:type="dxa"/>
            <w:gridSpan w:val="2"/>
            <w:tcBorders>
              <w:top w:val="single" w:sz="6" w:space="0" w:color="auto"/>
              <w:left w:val="single" w:sz="8" w:space="0" w:color="auto"/>
              <w:bottom w:val="single" w:sz="6" w:space="0" w:color="auto"/>
              <w:right w:val="nil"/>
            </w:tcBorders>
          </w:tcPr>
          <w:p w14:paraId="6537AC96" w14:textId="77777777" w:rsidR="0087226B" w:rsidRDefault="0087226B">
            <w:pPr>
              <w:spacing w:before="57"/>
              <w:rPr>
                <w:b/>
                <w:bCs/>
                <w:color w:val="000000"/>
                <w:sz w:val="24"/>
                <w:szCs w:val="24"/>
              </w:rPr>
            </w:pPr>
            <w:r>
              <w:rPr>
                <w:b/>
                <w:bCs/>
                <w:color w:val="000000"/>
                <w:sz w:val="24"/>
                <w:szCs w:val="24"/>
              </w:rPr>
              <w:t>Oceňovaná nemovitá věc</w:t>
            </w:r>
          </w:p>
        </w:tc>
        <w:tc>
          <w:tcPr>
            <w:tcW w:w="114" w:type="dxa"/>
            <w:tcBorders>
              <w:top w:val="single" w:sz="6" w:space="0" w:color="auto"/>
              <w:left w:val="nil"/>
              <w:bottom w:val="single" w:sz="6" w:space="0" w:color="auto"/>
              <w:right w:val="single" w:sz="8" w:space="0" w:color="auto"/>
            </w:tcBorders>
          </w:tcPr>
          <w:p w14:paraId="23E4EF6E" w14:textId="77777777" w:rsidR="0087226B" w:rsidRDefault="0087226B">
            <w:pPr>
              <w:spacing w:before="57"/>
              <w:rPr>
                <w:b/>
                <w:bCs/>
                <w:color w:val="000000"/>
                <w:sz w:val="24"/>
                <w:szCs w:val="24"/>
              </w:rPr>
            </w:pPr>
          </w:p>
        </w:tc>
      </w:tr>
      <w:tr w:rsidR="001F7436" w14:paraId="69D1B939" w14:textId="77777777">
        <w:tc>
          <w:tcPr>
            <w:tcW w:w="2985" w:type="dxa"/>
            <w:tcBorders>
              <w:top w:val="nil"/>
              <w:left w:val="single" w:sz="8" w:space="0" w:color="auto"/>
              <w:bottom w:val="nil"/>
              <w:right w:val="nil"/>
            </w:tcBorders>
          </w:tcPr>
          <w:p w14:paraId="4EDB893D" w14:textId="77777777" w:rsidR="0087226B" w:rsidRDefault="0087226B">
            <w:pPr>
              <w:ind w:left="135"/>
              <w:rPr>
                <w:b/>
                <w:bCs/>
                <w:color w:val="000000"/>
                <w:sz w:val="24"/>
                <w:szCs w:val="24"/>
              </w:rPr>
            </w:pPr>
            <w:r>
              <w:rPr>
                <w:b/>
                <w:bCs/>
                <w:color w:val="000000"/>
                <w:sz w:val="24"/>
                <w:szCs w:val="24"/>
              </w:rPr>
              <w:t>Užitná plocha:</w:t>
            </w:r>
          </w:p>
        </w:tc>
        <w:tc>
          <w:tcPr>
            <w:tcW w:w="6653" w:type="dxa"/>
            <w:gridSpan w:val="2"/>
            <w:tcBorders>
              <w:top w:val="nil"/>
              <w:left w:val="nil"/>
              <w:bottom w:val="nil"/>
              <w:right w:val="single" w:sz="8" w:space="0" w:color="auto"/>
            </w:tcBorders>
          </w:tcPr>
          <w:p w14:paraId="572CB968" w14:textId="77777777" w:rsidR="0087226B" w:rsidRDefault="0087226B">
            <w:pPr>
              <w:rPr>
                <w:color w:val="000000"/>
                <w:sz w:val="24"/>
                <w:szCs w:val="24"/>
                <w:vertAlign w:val="superscript"/>
              </w:rPr>
            </w:pPr>
            <w:r>
              <w:rPr>
                <w:color w:val="000000"/>
                <w:sz w:val="24"/>
                <w:szCs w:val="24"/>
              </w:rPr>
              <w:t>61,20 m</w:t>
            </w:r>
            <w:r>
              <w:rPr>
                <w:color w:val="000000"/>
                <w:sz w:val="24"/>
                <w:szCs w:val="24"/>
                <w:vertAlign w:val="superscript"/>
              </w:rPr>
              <w:t>2</w:t>
            </w:r>
          </w:p>
        </w:tc>
      </w:tr>
      <w:tr w:rsidR="001F7436" w14:paraId="5DE8D277" w14:textId="77777777">
        <w:tc>
          <w:tcPr>
            <w:tcW w:w="9524" w:type="dxa"/>
            <w:gridSpan w:val="2"/>
            <w:tcBorders>
              <w:top w:val="single" w:sz="8" w:space="0" w:color="auto"/>
              <w:left w:val="nil"/>
              <w:bottom w:val="nil"/>
              <w:right w:val="nil"/>
            </w:tcBorders>
          </w:tcPr>
          <w:p w14:paraId="2DBBB5DF" w14:textId="77777777" w:rsidR="0087226B" w:rsidRDefault="0087226B">
            <w:pPr>
              <w:ind w:left="143"/>
              <w:rPr>
                <w:color w:val="000000"/>
                <w:sz w:val="24"/>
                <w:szCs w:val="24"/>
              </w:rPr>
            </w:pPr>
          </w:p>
        </w:tc>
        <w:tc>
          <w:tcPr>
            <w:tcW w:w="114" w:type="dxa"/>
            <w:tcBorders>
              <w:top w:val="single" w:sz="8" w:space="0" w:color="auto"/>
              <w:left w:val="nil"/>
              <w:bottom w:val="nil"/>
              <w:right w:val="nil"/>
            </w:tcBorders>
          </w:tcPr>
          <w:p w14:paraId="153CF0A6" w14:textId="77777777" w:rsidR="0087226B" w:rsidRDefault="0087226B">
            <w:pPr>
              <w:rPr>
                <w:b/>
                <w:bCs/>
                <w:color w:val="000000"/>
                <w:sz w:val="4"/>
                <w:szCs w:val="4"/>
              </w:rPr>
            </w:pPr>
          </w:p>
        </w:tc>
      </w:tr>
    </w:tbl>
    <w:p w14:paraId="47DF07FB" w14:textId="77777777" w:rsidR="0087226B" w:rsidRDefault="0087226B">
      <w:pPr>
        <w:tabs>
          <w:tab w:val="left" w:pos="5490"/>
        </w:tabs>
        <w:spacing w:before="170" w:after="57"/>
        <w:rPr>
          <w:b/>
          <w:bCs/>
          <w:color w:val="000000"/>
          <w:sz w:val="24"/>
          <w:szCs w:val="24"/>
        </w:rPr>
      </w:pPr>
      <w:r>
        <w:rPr>
          <w:b/>
          <w:bCs/>
          <w:color w:val="000000"/>
          <w:sz w:val="24"/>
          <w:szCs w:val="24"/>
        </w:rPr>
        <w:t>Zdůvodnění a popis použitých koeficientů pro porovnání:</w:t>
      </w:r>
    </w:p>
    <w:p w14:paraId="5241FF79" w14:textId="77777777" w:rsidR="0087226B" w:rsidRDefault="0087226B">
      <w:pPr>
        <w:jc w:val="both"/>
        <w:rPr>
          <w:color w:val="000000"/>
          <w:sz w:val="24"/>
          <w:szCs w:val="24"/>
        </w:rPr>
      </w:pPr>
      <w:r>
        <w:rPr>
          <w:color w:val="000000"/>
          <w:sz w:val="24"/>
          <w:szCs w:val="24"/>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48F2B640" w14:textId="77777777" w:rsidR="0087226B" w:rsidRDefault="0087226B">
      <w:pPr>
        <w:jc w:val="both"/>
        <w:rPr>
          <w:color w:val="000000"/>
          <w:sz w:val="24"/>
          <w:szCs w:val="24"/>
        </w:rPr>
      </w:pPr>
    </w:p>
    <w:p w14:paraId="2246814E" w14:textId="77777777" w:rsidR="0087226B" w:rsidRDefault="0087226B">
      <w:pPr>
        <w:jc w:val="both"/>
        <w:rPr>
          <w:color w:val="000000"/>
          <w:sz w:val="24"/>
          <w:szCs w:val="24"/>
        </w:rPr>
      </w:pPr>
      <w:r>
        <w:rPr>
          <w:color w:val="000000"/>
          <w:sz w:val="24"/>
          <w:szCs w:val="24"/>
        </w:rPr>
        <w:t xml:space="preserve">Koeficient K2 zohledňuje velikost oceňované nemovité věci vzhledem k nemovitým věcem srovnávacím. </w:t>
      </w:r>
    </w:p>
    <w:p w14:paraId="05DB4ED4" w14:textId="77777777" w:rsidR="0087226B" w:rsidRDefault="0087226B">
      <w:pPr>
        <w:jc w:val="both"/>
        <w:rPr>
          <w:color w:val="000000"/>
          <w:sz w:val="24"/>
          <w:szCs w:val="24"/>
        </w:rPr>
      </w:pPr>
    </w:p>
    <w:p w14:paraId="496BC50D" w14:textId="77777777" w:rsidR="0087226B" w:rsidRDefault="0087226B">
      <w:pPr>
        <w:jc w:val="both"/>
        <w:rPr>
          <w:color w:val="000000"/>
          <w:sz w:val="24"/>
          <w:szCs w:val="24"/>
        </w:rPr>
      </w:pPr>
      <w:r>
        <w:rPr>
          <w:color w:val="000000"/>
          <w:sz w:val="24"/>
          <w:szCs w:val="24"/>
        </w:rPr>
        <w:t>Koeficient K3 zohledňuje polohu nemovité věci v rámci územního celku (velikost sídla, občanská vybavenost, dopravní obslužnost) vzhledem k nemovitým věcem srovnávacím.</w:t>
      </w:r>
    </w:p>
    <w:p w14:paraId="467359BE" w14:textId="77777777" w:rsidR="0087226B" w:rsidRDefault="0087226B">
      <w:pPr>
        <w:jc w:val="both"/>
        <w:rPr>
          <w:color w:val="000000"/>
          <w:sz w:val="24"/>
          <w:szCs w:val="24"/>
        </w:rPr>
      </w:pPr>
    </w:p>
    <w:p w14:paraId="52469594" w14:textId="77777777" w:rsidR="0087226B" w:rsidRDefault="0087226B">
      <w:pPr>
        <w:jc w:val="both"/>
        <w:rPr>
          <w:color w:val="000000"/>
          <w:sz w:val="24"/>
          <w:szCs w:val="24"/>
        </w:rPr>
      </w:pPr>
      <w:r>
        <w:rPr>
          <w:color w:val="000000"/>
          <w:sz w:val="24"/>
          <w:szCs w:val="24"/>
        </w:rPr>
        <w:t>Koeficient K4 zohledňuje polohu nemovité věci v rámci funkčního celku (podlaží, orientace, přístup) vzhledem k nemovitým věcem srovnávacím.</w:t>
      </w:r>
    </w:p>
    <w:p w14:paraId="78E53A82" w14:textId="77777777" w:rsidR="0087226B" w:rsidRDefault="0087226B">
      <w:pPr>
        <w:jc w:val="both"/>
        <w:rPr>
          <w:color w:val="000000"/>
          <w:sz w:val="24"/>
          <w:szCs w:val="24"/>
        </w:rPr>
      </w:pPr>
    </w:p>
    <w:p w14:paraId="0D029513" w14:textId="77777777" w:rsidR="0087226B" w:rsidRDefault="0087226B">
      <w:pPr>
        <w:jc w:val="both"/>
        <w:rPr>
          <w:color w:val="000000"/>
          <w:sz w:val="24"/>
          <w:szCs w:val="24"/>
        </w:rPr>
      </w:pPr>
      <w:r>
        <w:rPr>
          <w:color w:val="000000"/>
          <w:sz w:val="24"/>
          <w:szCs w:val="24"/>
        </w:rPr>
        <w:t>Koeficient K5 zohledňuje provedení, vybavení a příslušenství oceňované nemovité věci vzhledem k nemovitým věcem srovnávacím. Vybavením se převážně rozumí výskyt balkonu, lodžie, sklepa, sklepní kóje, komory aj.</w:t>
      </w:r>
    </w:p>
    <w:p w14:paraId="371DB984" w14:textId="77777777" w:rsidR="0087226B" w:rsidRDefault="0087226B">
      <w:pPr>
        <w:jc w:val="both"/>
        <w:rPr>
          <w:color w:val="000000"/>
          <w:sz w:val="24"/>
          <w:szCs w:val="24"/>
        </w:rPr>
      </w:pPr>
    </w:p>
    <w:p w14:paraId="0A62DEF7" w14:textId="77777777" w:rsidR="0087226B" w:rsidRDefault="0087226B">
      <w:pPr>
        <w:jc w:val="both"/>
        <w:rPr>
          <w:color w:val="000000"/>
          <w:sz w:val="24"/>
          <w:szCs w:val="24"/>
        </w:rPr>
      </w:pPr>
      <w:r>
        <w:rPr>
          <w:color w:val="000000"/>
          <w:sz w:val="24"/>
          <w:szCs w:val="24"/>
        </w:rPr>
        <w:t>Koeficient K6 zohledňuje celkový stav oceňované nemovité věci vzhledem k nemovitým věcem srovnávacím.</w:t>
      </w:r>
    </w:p>
    <w:p w14:paraId="0E104D53" w14:textId="77777777" w:rsidR="0087226B" w:rsidRDefault="0087226B">
      <w:pPr>
        <w:jc w:val="both"/>
        <w:rPr>
          <w:color w:val="000000"/>
          <w:sz w:val="24"/>
          <w:szCs w:val="24"/>
        </w:rPr>
      </w:pPr>
    </w:p>
    <w:p w14:paraId="22732758" w14:textId="77777777" w:rsidR="0087226B" w:rsidRDefault="0087226B">
      <w:pPr>
        <w:jc w:val="both"/>
        <w:rPr>
          <w:color w:val="000000"/>
          <w:sz w:val="24"/>
          <w:szCs w:val="24"/>
        </w:rPr>
      </w:pPr>
      <w:r>
        <w:rPr>
          <w:color w:val="000000"/>
          <w:sz w:val="24"/>
          <w:szCs w:val="24"/>
        </w:rPr>
        <w:t>Koeficient K7 zohledňuje velikost pozemku oceňované nemovité věci vzhledem k pozemkům srovnávacích nemovitých věcí.</w:t>
      </w:r>
    </w:p>
    <w:p w14:paraId="36B92BAB" w14:textId="77777777" w:rsidR="0087226B" w:rsidRDefault="0087226B">
      <w:pPr>
        <w:jc w:val="both"/>
        <w:rPr>
          <w:color w:val="000000"/>
          <w:sz w:val="24"/>
          <w:szCs w:val="24"/>
        </w:rPr>
      </w:pPr>
    </w:p>
    <w:p w14:paraId="6A837BB1" w14:textId="77777777" w:rsidR="0087226B" w:rsidRDefault="0087226B">
      <w:pPr>
        <w:tabs>
          <w:tab w:val="left" w:pos="5490"/>
        </w:tabs>
        <w:spacing w:before="170" w:after="57"/>
        <w:rPr>
          <w:b/>
          <w:bCs/>
          <w:color w:val="000000"/>
          <w:sz w:val="24"/>
          <w:szCs w:val="24"/>
        </w:rPr>
      </w:pPr>
      <w:r>
        <w:rPr>
          <w:b/>
          <w:bCs/>
          <w:color w:val="000000"/>
          <w:sz w:val="24"/>
          <w:szCs w:val="24"/>
        </w:rPr>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454"/>
        <w:gridCol w:w="453"/>
        <w:gridCol w:w="1361"/>
        <w:gridCol w:w="1701"/>
        <w:gridCol w:w="1361"/>
        <w:gridCol w:w="415"/>
        <w:gridCol w:w="2382"/>
      </w:tblGrid>
      <w:tr w:rsidR="001F7436" w14:paraId="45B1A374" w14:textId="77777777">
        <w:tc>
          <w:tcPr>
            <w:tcW w:w="1474" w:type="dxa"/>
            <w:tcBorders>
              <w:top w:val="single" w:sz="6" w:space="0" w:color="auto"/>
              <w:left w:val="single" w:sz="8" w:space="0" w:color="auto"/>
              <w:bottom w:val="nil"/>
              <w:right w:val="nil"/>
            </w:tcBorders>
          </w:tcPr>
          <w:p w14:paraId="512D2F22" w14:textId="77777777" w:rsidR="0087226B" w:rsidRDefault="0087226B">
            <w:pPr>
              <w:spacing w:before="57"/>
              <w:ind w:left="85"/>
              <w:rPr>
                <w:b/>
                <w:bCs/>
                <w:color w:val="000000"/>
                <w:sz w:val="24"/>
                <w:szCs w:val="24"/>
              </w:rPr>
            </w:pPr>
            <w:r>
              <w:rPr>
                <w:b/>
                <w:bCs/>
                <w:color w:val="000000"/>
                <w:sz w:val="24"/>
                <w:szCs w:val="24"/>
              </w:rPr>
              <w:lastRenderedPageBreak/>
              <w:t>Název:</w:t>
            </w:r>
          </w:p>
        </w:tc>
        <w:tc>
          <w:tcPr>
            <w:tcW w:w="8164" w:type="dxa"/>
            <w:gridSpan w:val="8"/>
            <w:tcBorders>
              <w:top w:val="single" w:sz="6" w:space="0" w:color="auto"/>
              <w:left w:val="nil"/>
              <w:bottom w:val="nil"/>
              <w:right w:val="single" w:sz="8" w:space="0" w:color="auto"/>
            </w:tcBorders>
          </w:tcPr>
          <w:p w14:paraId="4D761287" w14:textId="77777777" w:rsidR="0087226B" w:rsidRDefault="0087226B">
            <w:pPr>
              <w:spacing w:before="57"/>
              <w:rPr>
                <w:b/>
                <w:bCs/>
                <w:color w:val="000000"/>
                <w:sz w:val="24"/>
                <w:szCs w:val="24"/>
              </w:rPr>
            </w:pPr>
            <w:r>
              <w:rPr>
                <w:b/>
                <w:bCs/>
                <w:color w:val="000000"/>
                <w:sz w:val="24"/>
                <w:szCs w:val="24"/>
              </w:rPr>
              <w:t>Jednotka č. 226/4 Senomaty</w:t>
            </w:r>
          </w:p>
        </w:tc>
      </w:tr>
      <w:tr w:rsidR="001F7436" w14:paraId="4C3B0262" w14:textId="77777777">
        <w:tc>
          <w:tcPr>
            <w:tcW w:w="1511" w:type="dxa"/>
            <w:gridSpan w:val="2"/>
            <w:tcBorders>
              <w:top w:val="nil"/>
              <w:left w:val="single" w:sz="8" w:space="0" w:color="auto"/>
              <w:bottom w:val="nil"/>
              <w:right w:val="nil"/>
            </w:tcBorders>
          </w:tcPr>
          <w:p w14:paraId="4AD86DE2" w14:textId="77777777" w:rsidR="0087226B" w:rsidRDefault="0087226B">
            <w:pPr>
              <w:ind w:left="85"/>
              <w:rPr>
                <w:b/>
                <w:bCs/>
                <w:color w:val="000000"/>
                <w:sz w:val="24"/>
                <w:szCs w:val="24"/>
              </w:rPr>
            </w:pPr>
            <w:r>
              <w:rPr>
                <w:b/>
                <w:bCs/>
                <w:color w:val="000000"/>
                <w:sz w:val="24"/>
                <w:szCs w:val="24"/>
              </w:rPr>
              <w:t>Lokalita:</w:t>
            </w:r>
          </w:p>
        </w:tc>
        <w:tc>
          <w:tcPr>
            <w:tcW w:w="8127" w:type="dxa"/>
            <w:gridSpan w:val="7"/>
            <w:tcBorders>
              <w:top w:val="nil"/>
              <w:left w:val="nil"/>
              <w:bottom w:val="nil"/>
              <w:right w:val="single" w:sz="8" w:space="0" w:color="auto"/>
            </w:tcBorders>
          </w:tcPr>
          <w:p w14:paraId="6BFC61A6" w14:textId="77777777" w:rsidR="0087226B" w:rsidRDefault="0087226B">
            <w:pPr>
              <w:rPr>
                <w:color w:val="000000"/>
                <w:sz w:val="24"/>
                <w:szCs w:val="24"/>
              </w:rPr>
            </w:pPr>
            <w:r>
              <w:rPr>
                <w:color w:val="000000"/>
                <w:sz w:val="24"/>
                <w:szCs w:val="24"/>
              </w:rPr>
              <w:t>Nádražní č.p. 226</w:t>
            </w:r>
          </w:p>
        </w:tc>
      </w:tr>
      <w:tr w:rsidR="001F7436" w14:paraId="30E55FA1" w14:textId="77777777">
        <w:tc>
          <w:tcPr>
            <w:tcW w:w="1511" w:type="dxa"/>
            <w:gridSpan w:val="2"/>
            <w:tcBorders>
              <w:top w:val="nil"/>
              <w:left w:val="single" w:sz="8" w:space="0" w:color="auto"/>
              <w:bottom w:val="nil"/>
              <w:right w:val="nil"/>
            </w:tcBorders>
          </w:tcPr>
          <w:p w14:paraId="0ED744CB" w14:textId="77777777" w:rsidR="0087226B" w:rsidRDefault="0087226B">
            <w:pPr>
              <w:ind w:left="85"/>
              <w:rPr>
                <w:b/>
                <w:bCs/>
                <w:color w:val="000000"/>
                <w:sz w:val="24"/>
                <w:szCs w:val="24"/>
              </w:rPr>
            </w:pPr>
            <w:r>
              <w:rPr>
                <w:b/>
                <w:bCs/>
                <w:color w:val="000000"/>
                <w:sz w:val="24"/>
                <w:szCs w:val="24"/>
              </w:rPr>
              <w:t>Popis:</w:t>
            </w:r>
          </w:p>
        </w:tc>
        <w:tc>
          <w:tcPr>
            <w:tcW w:w="8127" w:type="dxa"/>
            <w:gridSpan w:val="7"/>
            <w:tcBorders>
              <w:top w:val="nil"/>
              <w:left w:val="nil"/>
              <w:bottom w:val="nil"/>
              <w:right w:val="single" w:sz="8" w:space="0" w:color="auto"/>
            </w:tcBorders>
          </w:tcPr>
          <w:p w14:paraId="7376D564" w14:textId="77777777" w:rsidR="0087226B" w:rsidRDefault="0087226B">
            <w:pPr>
              <w:jc w:val="both"/>
              <w:rPr>
                <w:color w:val="000000"/>
                <w:sz w:val="24"/>
                <w:szCs w:val="24"/>
              </w:rPr>
            </w:pPr>
            <w:r>
              <w:rPr>
                <w:color w:val="000000"/>
                <w:sz w:val="24"/>
                <w:szCs w:val="24"/>
              </w:rPr>
              <w:t>Byt 3+1 (71 m2) se zahradou v Senomatech u Rakovníka. Byt se nachází ve 2. patře zděného bytového domu. Dispozice zahrnuje tři neprůchozí pokoje, světlý obývací pokoj s kuchyňským koutem, koupelnu, samostatné WC a praktickou šatnu. K tomu navíc patří komora hned naproti vstupním dveřím a tři prostorné sklepy. K dispozici je také společná lodžie a kolárna. Byt je v udržovaném původním stavu. K bytu patří podíl na okolních pozemcích a tím pádem má svůj vymezený pozemek k užívání. V tomto případě se jedná o zahradu o výměře cca 400 m2. Ta je oplocená, s přípojkou elektřiny, a nabízí nespočet možností. Součástí je i plechová garáž před domem.</w:t>
            </w:r>
          </w:p>
        </w:tc>
      </w:tr>
      <w:tr w:rsidR="001F7436" w14:paraId="3D717ED3" w14:textId="77777777">
        <w:tc>
          <w:tcPr>
            <w:tcW w:w="2418" w:type="dxa"/>
            <w:gridSpan w:val="4"/>
            <w:tcBorders>
              <w:top w:val="nil"/>
              <w:left w:val="single" w:sz="8" w:space="0" w:color="auto"/>
              <w:bottom w:val="nil"/>
              <w:right w:val="nil"/>
            </w:tcBorders>
          </w:tcPr>
          <w:p w14:paraId="6A927888" w14:textId="77777777" w:rsidR="0087226B" w:rsidRDefault="0087226B">
            <w:pPr>
              <w:ind w:left="85"/>
              <w:rPr>
                <w:b/>
                <w:bCs/>
                <w:color w:val="000000"/>
                <w:sz w:val="24"/>
                <w:szCs w:val="24"/>
              </w:rPr>
            </w:pPr>
            <w:r>
              <w:rPr>
                <w:b/>
                <w:bCs/>
                <w:color w:val="000000"/>
                <w:sz w:val="24"/>
                <w:szCs w:val="24"/>
              </w:rPr>
              <w:t>Užitná plocha:</w:t>
            </w:r>
          </w:p>
        </w:tc>
        <w:tc>
          <w:tcPr>
            <w:tcW w:w="7220" w:type="dxa"/>
            <w:gridSpan w:val="5"/>
            <w:tcBorders>
              <w:top w:val="nil"/>
              <w:left w:val="nil"/>
              <w:bottom w:val="nil"/>
              <w:right w:val="single" w:sz="8" w:space="0" w:color="auto"/>
            </w:tcBorders>
          </w:tcPr>
          <w:p w14:paraId="1026D978" w14:textId="77777777" w:rsidR="0087226B" w:rsidRDefault="0087226B">
            <w:pPr>
              <w:tabs>
                <w:tab w:val="decimal" w:pos="1260"/>
                <w:tab w:val="left" w:pos="2520"/>
              </w:tabs>
              <w:rPr>
                <w:color w:val="000000"/>
                <w:sz w:val="24"/>
                <w:szCs w:val="24"/>
                <w:vertAlign w:val="superscript"/>
              </w:rPr>
            </w:pPr>
            <w:r>
              <w:rPr>
                <w:color w:val="000000"/>
                <w:sz w:val="24"/>
                <w:szCs w:val="24"/>
              </w:rPr>
              <w:t>71,00 m</w:t>
            </w:r>
            <w:r>
              <w:rPr>
                <w:color w:val="000000"/>
                <w:sz w:val="24"/>
                <w:szCs w:val="24"/>
                <w:vertAlign w:val="superscript"/>
              </w:rPr>
              <w:t>2</w:t>
            </w:r>
          </w:p>
        </w:tc>
      </w:tr>
      <w:tr w:rsidR="001F7436" w14:paraId="515D63BF" w14:textId="77777777">
        <w:tc>
          <w:tcPr>
            <w:tcW w:w="6841" w:type="dxa"/>
            <w:gridSpan w:val="7"/>
            <w:tcBorders>
              <w:top w:val="nil"/>
              <w:left w:val="single" w:sz="8" w:space="0" w:color="auto"/>
              <w:bottom w:val="nil"/>
              <w:right w:val="nil"/>
            </w:tcBorders>
          </w:tcPr>
          <w:p w14:paraId="461B4143" w14:textId="77777777" w:rsidR="0087226B" w:rsidRDefault="0087226B">
            <w:pPr>
              <w:tabs>
                <w:tab w:val="left" w:pos="5580"/>
              </w:tabs>
              <w:spacing w:before="57"/>
              <w:ind w:left="83" w:right="113"/>
              <w:rPr>
                <w:color w:val="000000"/>
                <w:sz w:val="24"/>
                <w:szCs w:val="24"/>
              </w:rPr>
            </w:pPr>
            <w:r>
              <w:rPr>
                <w:b/>
                <w:bCs/>
                <w:color w:val="000000"/>
                <w:sz w:val="24"/>
                <w:szCs w:val="24"/>
              </w:rPr>
              <w:t>Použité koeficienty:</w:t>
            </w:r>
          </w:p>
          <w:p w14:paraId="1EA394AA" w14:textId="77777777" w:rsidR="0087226B" w:rsidRDefault="0087226B">
            <w:pPr>
              <w:tabs>
                <w:tab w:val="left" w:pos="5580"/>
              </w:tabs>
              <w:spacing w:before="57"/>
              <w:ind w:left="83" w:right="113"/>
              <w:rPr>
                <w:color w:val="000000"/>
                <w:sz w:val="24"/>
                <w:szCs w:val="24"/>
              </w:rPr>
            </w:pPr>
            <w:r>
              <w:rPr>
                <w:color w:val="000000"/>
                <w:sz w:val="24"/>
                <w:szCs w:val="24"/>
              </w:rPr>
              <w:t>K1 Redukce pramene ceny</w:t>
            </w:r>
            <w:r>
              <w:rPr>
                <w:color w:val="000000"/>
                <w:sz w:val="24"/>
                <w:szCs w:val="24"/>
              </w:rPr>
              <w:tab/>
              <w:t>1,09</w:t>
            </w:r>
          </w:p>
          <w:p w14:paraId="048AF1C3" w14:textId="77777777" w:rsidR="0087226B" w:rsidRDefault="0087226B">
            <w:pPr>
              <w:tabs>
                <w:tab w:val="left" w:pos="5580"/>
              </w:tabs>
              <w:spacing w:before="57"/>
              <w:ind w:left="83" w:right="113"/>
              <w:rPr>
                <w:color w:val="000000"/>
                <w:sz w:val="24"/>
                <w:szCs w:val="24"/>
              </w:rPr>
            </w:pPr>
            <w:r>
              <w:rPr>
                <w:color w:val="000000"/>
                <w:sz w:val="24"/>
                <w:szCs w:val="24"/>
              </w:rPr>
              <w:t>K2 Velikosti objektu</w:t>
            </w:r>
            <w:r>
              <w:rPr>
                <w:color w:val="000000"/>
                <w:sz w:val="24"/>
                <w:szCs w:val="24"/>
              </w:rPr>
              <w:tab/>
              <w:t>1,10</w:t>
            </w:r>
          </w:p>
          <w:p w14:paraId="61697B90" w14:textId="77777777" w:rsidR="0087226B" w:rsidRDefault="0087226B">
            <w:pPr>
              <w:tabs>
                <w:tab w:val="left" w:pos="5580"/>
              </w:tabs>
              <w:spacing w:before="57"/>
              <w:ind w:left="83" w:right="113"/>
              <w:rPr>
                <w:color w:val="000000"/>
                <w:sz w:val="24"/>
                <w:szCs w:val="24"/>
              </w:rPr>
            </w:pPr>
            <w:r>
              <w:rPr>
                <w:color w:val="000000"/>
                <w:sz w:val="24"/>
                <w:szCs w:val="24"/>
              </w:rPr>
              <w:t>K3 Poloha v rámci územního celku</w:t>
            </w:r>
            <w:r>
              <w:rPr>
                <w:color w:val="000000"/>
                <w:sz w:val="24"/>
                <w:szCs w:val="24"/>
              </w:rPr>
              <w:tab/>
              <w:t>0,95</w:t>
            </w:r>
          </w:p>
          <w:p w14:paraId="26B62638" w14:textId="77777777" w:rsidR="0087226B" w:rsidRDefault="0087226B">
            <w:pPr>
              <w:tabs>
                <w:tab w:val="left" w:pos="5580"/>
              </w:tabs>
              <w:spacing w:before="57"/>
              <w:ind w:left="83" w:right="113"/>
              <w:rPr>
                <w:color w:val="000000"/>
                <w:sz w:val="24"/>
                <w:szCs w:val="24"/>
              </w:rPr>
            </w:pPr>
            <w:r>
              <w:rPr>
                <w:color w:val="000000"/>
                <w:sz w:val="24"/>
                <w:szCs w:val="24"/>
              </w:rPr>
              <w:t>K4 Poloha v rámci funkčního celku</w:t>
            </w:r>
            <w:r>
              <w:rPr>
                <w:color w:val="000000"/>
                <w:sz w:val="24"/>
                <w:szCs w:val="24"/>
              </w:rPr>
              <w:tab/>
              <w:t>1,00</w:t>
            </w:r>
          </w:p>
          <w:p w14:paraId="34E50331" w14:textId="77777777" w:rsidR="0087226B" w:rsidRDefault="0087226B">
            <w:pPr>
              <w:tabs>
                <w:tab w:val="left" w:pos="5580"/>
              </w:tabs>
              <w:spacing w:before="57"/>
              <w:ind w:left="83" w:right="113"/>
              <w:rPr>
                <w:color w:val="000000"/>
                <w:sz w:val="24"/>
                <w:szCs w:val="24"/>
              </w:rPr>
            </w:pPr>
            <w:r>
              <w:rPr>
                <w:color w:val="000000"/>
                <w:sz w:val="24"/>
                <w:szCs w:val="24"/>
              </w:rPr>
              <w:t>K5 Provedení a vybavení</w:t>
            </w:r>
            <w:r>
              <w:rPr>
                <w:color w:val="000000"/>
                <w:sz w:val="24"/>
                <w:szCs w:val="24"/>
              </w:rPr>
              <w:tab/>
              <w:t>0,95</w:t>
            </w:r>
          </w:p>
          <w:p w14:paraId="50B84844" w14:textId="77777777" w:rsidR="0087226B" w:rsidRDefault="0087226B">
            <w:pPr>
              <w:tabs>
                <w:tab w:val="left" w:pos="5580"/>
              </w:tabs>
              <w:spacing w:before="57"/>
              <w:ind w:left="83" w:right="113"/>
              <w:rPr>
                <w:color w:val="000000"/>
                <w:sz w:val="24"/>
                <w:szCs w:val="24"/>
              </w:rPr>
            </w:pPr>
            <w:r>
              <w:rPr>
                <w:color w:val="000000"/>
                <w:sz w:val="24"/>
                <w:szCs w:val="24"/>
              </w:rPr>
              <w:t>K6 Celkový stav</w:t>
            </w:r>
            <w:r>
              <w:rPr>
                <w:color w:val="000000"/>
                <w:sz w:val="24"/>
                <w:szCs w:val="24"/>
              </w:rPr>
              <w:tab/>
              <w:t>0,90</w:t>
            </w:r>
          </w:p>
          <w:p w14:paraId="48B92DE5" w14:textId="77777777" w:rsidR="0087226B" w:rsidRDefault="0087226B">
            <w:pPr>
              <w:tabs>
                <w:tab w:val="left" w:pos="5580"/>
              </w:tabs>
              <w:spacing w:before="57"/>
              <w:ind w:left="83" w:right="113"/>
              <w:rPr>
                <w:color w:val="000000"/>
                <w:sz w:val="24"/>
                <w:szCs w:val="24"/>
              </w:rPr>
            </w:pPr>
            <w:r>
              <w:rPr>
                <w:color w:val="000000"/>
                <w:sz w:val="24"/>
                <w:szCs w:val="24"/>
              </w:rPr>
              <w:t>K7 Vliv pozemku</w:t>
            </w:r>
            <w:r>
              <w:rPr>
                <w:color w:val="000000"/>
                <w:sz w:val="24"/>
                <w:szCs w:val="24"/>
              </w:rPr>
              <w:tab/>
              <w:t>1,00</w:t>
            </w:r>
          </w:p>
        </w:tc>
        <w:tc>
          <w:tcPr>
            <w:tcW w:w="2797" w:type="dxa"/>
            <w:gridSpan w:val="2"/>
            <w:tcBorders>
              <w:top w:val="nil"/>
              <w:left w:val="nil"/>
              <w:bottom w:val="nil"/>
              <w:right w:val="single" w:sz="8" w:space="0" w:color="auto"/>
            </w:tcBorders>
          </w:tcPr>
          <w:p w14:paraId="03229831" w14:textId="4599CF12" w:rsidR="0087226B" w:rsidRDefault="0087226B">
            <w:pPr>
              <w:spacing w:before="57"/>
              <w:jc w:val="center"/>
              <w:rPr>
                <w:color w:val="000000"/>
                <w:sz w:val="24"/>
                <w:szCs w:val="24"/>
              </w:rPr>
            </w:pPr>
            <w:r>
              <w:rPr>
                <w:color w:val="000000"/>
                <w:sz w:val="24"/>
                <w:szCs w:val="24"/>
              </w:rPr>
              <w:t xml:space="preserve"> </w:t>
            </w:r>
            <w:r>
              <w:rPr>
                <w:noProof/>
                <w:color w:val="000000"/>
                <w:sz w:val="24"/>
                <w:szCs w:val="24"/>
              </w:rPr>
              <w:drawing>
                <wp:inline distT="0" distB="0" distL="0" distR="0" wp14:anchorId="662655E8" wp14:editId="05CDDCBC">
                  <wp:extent cx="1516380" cy="9448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380" cy="944880"/>
                          </a:xfrm>
                          <a:prstGeom prst="rect">
                            <a:avLst/>
                          </a:prstGeom>
                          <a:noFill/>
                          <a:ln>
                            <a:noFill/>
                          </a:ln>
                        </pic:spPr>
                      </pic:pic>
                    </a:graphicData>
                  </a:graphic>
                </wp:inline>
              </w:drawing>
            </w:r>
            <w:r>
              <w:rPr>
                <w:color w:val="000000"/>
                <w:sz w:val="24"/>
                <w:szCs w:val="24"/>
              </w:rPr>
              <w:t xml:space="preserve"> </w:t>
            </w:r>
          </w:p>
          <w:p w14:paraId="613535CA" w14:textId="77777777" w:rsidR="0087226B" w:rsidRDefault="0087226B">
            <w:pPr>
              <w:spacing w:before="57"/>
              <w:jc w:val="center"/>
              <w:rPr>
                <w:color w:val="000000"/>
                <w:sz w:val="24"/>
                <w:szCs w:val="24"/>
              </w:rPr>
            </w:pPr>
            <w:r>
              <w:rPr>
                <w:color w:val="000000"/>
                <w:sz w:val="24"/>
                <w:szCs w:val="24"/>
              </w:rPr>
              <w:t>Zdroj: realizovaný prodej z 6.3.2025 (V-1032/2025-212)</w:t>
            </w:r>
          </w:p>
        </w:tc>
      </w:tr>
      <w:tr w:rsidR="001F7436" w14:paraId="72244A53" w14:textId="77777777">
        <w:tc>
          <w:tcPr>
            <w:tcW w:w="1965" w:type="dxa"/>
            <w:gridSpan w:val="3"/>
            <w:tcBorders>
              <w:top w:val="nil"/>
              <w:left w:val="single" w:sz="8" w:space="0" w:color="auto"/>
              <w:bottom w:val="nil"/>
              <w:right w:val="nil"/>
            </w:tcBorders>
          </w:tcPr>
          <w:p w14:paraId="06C86D4F" w14:textId="77777777" w:rsidR="0087226B" w:rsidRDefault="0087226B">
            <w:pPr>
              <w:jc w:val="center"/>
              <w:rPr>
                <w:b/>
                <w:bCs/>
                <w:color w:val="000000"/>
                <w:sz w:val="24"/>
                <w:szCs w:val="24"/>
              </w:rPr>
            </w:pPr>
            <w:r>
              <w:rPr>
                <w:b/>
                <w:bCs/>
                <w:color w:val="000000"/>
                <w:sz w:val="24"/>
                <w:szCs w:val="24"/>
              </w:rPr>
              <w:t>Cena [</w:t>
            </w:r>
            <w:r>
              <w:rPr>
                <w:color w:val="000000"/>
                <w:sz w:val="24"/>
                <w:szCs w:val="24"/>
              </w:rPr>
              <w:t>Kč]</w:t>
            </w:r>
          </w:p>
          <w:p w14:paraId="521617C9" w14:textId="77777777" w:rsidR="0087226B" w:rsidRDefault="0087226B">
            <w:pPr>
              <w:jc w:val="center"/>
              <w:rPr>
                <w:b/>
                <w:bCs/>
                <w:color w:val="000000"/>
                <w:sz w:val="24"/>
                <w:szCs w:val="24"/>
              </w:rPr>
            </w:pPr>
          </w:p>
        </w:tc>
        <w:tc>
          <w:tcPr>
            <w:tcW w:w="1814" w:type="dxa"/>
            <w:gridSpan w:val="2"/>
            <w:tcBorders>
              <w:top w:val="nil"/>
              <w:left w:val="nil"/>
              <w:bottom w:val="nil"/>
              <w:right w:val="nil"/>
            </w:tcBorders>
          </w:tcPr>
          <w:p w14:paraId="349B5AAE" w14:textId="77777777" w:rsidR="0087226B" w:rsidRDefault="0087226B">
            <w:pPr>
              <w:jc w:val="center"/>
              <w:rPr>
                <w:b/>
                <w:bCs/>
                <w:color w:val="000000"/>
                <w:sz w:val="24"/>
                <w:szCs w:val="24"/>
              </w:rPr>
            </w:pPr>
            <w:r>
              <w:rPr>
                <w:b/>
                <w:bCs/>
                <w:color w:val="000000"/>
                <w:sz w:val="24"/>
                <w:szCs w:val="24"/>
              </w:rPr>
              <w:t>Užitná plocha</w:t>
            </w:r>
          </w:p>
          <w:p w14:paraId="46F284D3" w14:textId="77777777" w:rsidR="0087226B" w:rsidRDefault="0087226B">
            <w:pPr>
              <w:jc w:val="center"/>
              <w:rPr>
                <w:color w:val="000000"/>
                <w:sz w:val="24"/>
                <w:szCs w:val="24"/>
              </w:rPr>
            </w:pPr>
            <w:r>
              <w:rPr>
                <w:color w:val="000000"/>
                <w:sz w:val="24"/>
                <w:szCs w:val="24"/>
              </w:rPr>
              <w:t>[m</w:t>
            </w:r>
            <w:r>
              <w:rPr>
                <w:color w:val="000000"/>
                <w:sz w:val="24"/>
                <w:szCs w:val="24"/>
                <w:vertAlign w:val="superscript"/>
              </w:rPr>
              <w:t>2</w:t>
            </w:r>
            <w:r>
              <w:rPr>
                <w:color w:val="000000"/>
                <w:sz w:val="24"/>
                <w:szCs w:val="24"/>
              </w:rPr>
              <w:t>]</w:t>
            </w:r>
          </w:p>
        </w:tc>
        <w:tc>
          <w:tcPr>
            <w:tcW w:w="1701" w:type="dxa"/>
            <w:tcBorders>
              <w:top w:val="nil"/>
              <w:left w:val="nil"/>
              <w:bottom w:val="nil"/>
              <w:right w:val="nil"/>
            </w:tcBorders>
          </w:tcPr>
          <w:p w14:paraId="60DE74A8" w14:textId="77777777" w:rsidR="0087226B" w:rsidRDefault="0087226B">
            <w:pPr>
              <w:jc w:val="center"/>
              <w:rPr>
                <w:b/>
                <w:bCs/>
                <w:color w:val="000000"/>
                <w:sz w:val="24"/>
                <w:szCs w:val="24"/>
              </w:rPr>
            </w:pPr>
            <w:r>
              <w:rPr>
                <w:b/>
                <w:bCs/>
                <w:color w:val="000000"/>
                <w:sz w:val="24"/>
                <w:szCs w:val="24"/>
              </w:rPr>
              <w:t>Jedn. cena</w:t>
            </w:r>
          </w:p>
          <w:p w14:paraId="512E4159" w14:textId="77777777" w:rsidR="0087226B" w:rsidRDefault="0087226B">
            <w:pPr>
              <w:jc w:val="center"/>
              <w:rPr>
                <w:color w:val="000000"/>
                <w:sz w:val="24"/>
                <w:szCs w:val="24"/>
                <w:vertAlign w:val="superscript"/>
              </w:rPr>
            </w:pPr>
            <w:r>
              <w:rPr>
                <w:color w:val="000000"/>
                <w:sz w:val="24"/>
                <w:szCs w:val="24"/>
              </w:rPr>
              <w:t>Kč/m</w:t>
            </w:r>
            <w:r>
              <w:rPr>
                <w:color w:val="000000"/>
                <w:sz w:val="24"/>
                <w:szCs w:val="24"/>
                <w:vertAlign w:val="superscript"/>
              </w:rPr>
              <w:t>2</w:t>
            </w:r>
          </w:p>
        </w:tc>
        <w:tc>
          <w:tcPr>
            <w:tcW w:w="1776" w:type="dxa"/>
            <w:gridSpan w:val="2"/>
            <w:tcBorders>
              <w:top w:val="nil"/>
              <w:left w:val="nil"/>
              <w:bottom w:val="nil"/>
              <w:right w:val="nil"/>
            </w:tcBorders>
          </w:tcPr>
          <w:p w14:paraId="768DD7E2" w14:textId="77777777" w:rsidR="0087226B" w:rsidRDefault="0087226B">
            <w:pPr>
              <w:tabs>
                <w:tab w:val="decimal" w:pos="360"/>
                <w:tab w:val="left" w:pos="3690"/>
              </w:tabs>
              <w:jc w:val="center"/>
              <w:rPr>
                <w:b/>
                <w:bCs/>
                <w:color w:val="000000"/>
                <w:sz w:val="24"/>
                <w:szCs w:val="24"/>
              </w:rPr>
            </w:pPr>
            <w:r>
              <w:rPr>
                <w:b/>
                <w:bCs/>
                <w:color w:val="000000"/>
                <w:sz w:val="24"/>
                <w:szCs w:val="24"/>
              </w:rPr>
              <w:t>Celkový koef.</w:t>
            </w:r>
          </w:p>
          <w:p w14:paraId="3A9FF02A" w14:textId="77777777" w:rsidR="0087226B" w:rsidRDefault="0087226B">
            <w:pPr>
              <w:tabs>
                <w:tab w:val="decimal" w:pos="360"/>
                <w:tab w:val="left" w:pos="3690"/>
              </w:tabs>
              <w:jc w:val="center"/>
              <w:rPr>
                <w:b/>
                <w:bCs/>
                <w:color w:val="000000"/>
                <w:sz w:val="24"/>
                <w:szCs w:val="24"/>
                <w:vertAlign w:val="subscript"/>
              </w:rPr>
            </w:pPr>
            <w:r>
              <w:rPr>
                <w:b/>
                <w:bCs/>
                <w:color w:val="000000"/>
                <w:sz w:val="24"/>
                <w:szCs w:val="24"/>
              </w:rPr>
              <w:t>K</w:t>
            </w:r>
            <w:r>
              <w:rPr>
                <w:b/>
                <w:bCs/>
                <w:color w:val="000000"/>
                <w:sz w:val="24"/>
                <w:szCs w:val="24"/>
                <w:vertAlign w:val="subscript"/>
              </w:rPr>
              <w:t>C</w:t>
            </w:r>
          </w:p>
        </w:tc>
        <w:tc>
          <w:tcPr>
            <w:tcW w:w="2382" w:type="dxa"/>
            <w:tcBorders>
              <w:top w:val="nil"/>
              <w:left w:val="nil"/>
              <w:bottom w:val="nil"/>
              <w:right w:val="single" w:sz="8" w:space="0" w:color="auto"/>
            </w:tcBorders>
          </w:tcPr>
          <w:p w14:paraId="24CD46DD" w14:textId="77777777" w:rsidR="0087226B" w:rsidRDefault="0087226B">
            <w:pPr>
              <w:jc w:val="center"/>
              <w:rPr>
                <w:color w:val="000000"/>
                <w:sz w:val="24"/>
                <w:szCs w:val="24"/>
              </w:rPr>
            </w:pPr>
            <w:r>
              <w:rPr>
                <w:b/>
                <w:bCs/>
                <w:color w:val="000000"/>
                <w:sz w:val="24"/>
                <w:szCs w:val="24"/>
              </w:rPr>
              <w:t xml:space="preserve">Upravená j. cena </w:t>
            </w:r>
            <w:r>
              <w:rPr>
                <w:color w:val="000000"/>
                <w:sz w:val="24"/>
                <w:szCs w:val="24"/>
              </w:rPr>
              <w:t>[Kč/m</w:t>
            </w:r>
            <w:r>
              <w:rPr>
                <w:color w:val="000000"/>
                <w:sz w:val="24"/>
                <w:szCs w:val="24"/>
                <w:vertAlign w:val="superscript"/>
              </w:rPr>
              <w:t>2</w:t>
            </w:r>
            <w:r>
              <w:rPr>
                <w:color w:val="000000"/>
                <w:sz w:val="24"/>
                <w:szCs w:val="24"/>
              </w:rPr>
              <w:t>]</w:t>
            </w:r>
          </w:p>
        </w:tc>
      </w:tr>
      <w:tr w:rsidR="001F7436" w14:paraId="1DD5AFA4" w14:textId="77777777">
        <w:tc>
          <w:tcPr>
            <w:tcW w:w="1965" w:type="dxa"/>
            <w:gridSpan w:val="3"/>
            <w:tcBorders>
              <w:top w:val="nil"/>
              <w:left w:val="single" w:sz="8" w:space="0" w:color="auto"/>
              <w:bottom w:val="single" w:sz="6" w:space="0" w:color="auto"/>
              <w:right w:val="nil"/>
            </w:tcBorders>
          </w:tcPr>
          <w:p w14:paraId="75443B46" w14:textId="77777777" w:rsidR="0087226B" w:rsidRDefault="0087226B">
            <w:pPr>
              <w:ind w:right="195"/>
              <w:jc w:val="center"/>
              <w:rPr>
                <w:color w:val="000000"/>
                <w:sz w:val="24"/>
                <w:szCs w:val="24"/>
              </w:rPr>
            </w:pPr>
            <w:r>
              <w:rPr>
                <w:color w:val="000000"/>
                <w:sz w:val="24"/>
                <w:szCs w:val="24"/>
              </w:rPr>
              <w:t>2 600 000</w:t>
            </w:r>
          </w:p>
        </w:tc>
        <w:tc>
          <w:tcPr>
            <w:tcW w:w="1814" w:type="dxa"/>
            <w:gridSpan w:val="2"/>
            <w:tcBorders>
              <w:top w:val="nil"/>
              <w:left w:val="nil"/>
              <w:bottom w:val="single" w:sz="8" w:space="0" w:color="auto"/>
              <w:right w:val="nil"/>
            </w:tcBorders>
          </w:tcPr>
          <w:p w14:paraId="55A2E6A3" w14:textId="77777777" w:rsidR="0087226B" w:rsidRDefault="0087226B">
            <w:pPr>
              <w:ind w:left="113"/>
              <w:jc w:val="center"/>
              <w:rPr>
                <w:color w:val="000000"/>
                <w:sz w:val="24"/>
                <w:szCs w:val="24"/>
              </w:rPr>
            </w:pPr>
            <w:r>
              <w:rPr>
                <w:color w:val="000000"/>
                <w:sz w:val="24"/>
                <w:szCs w:val="24"/>
              </w:rPr>
              <w:t>71,00</w:t>
            </w:r>
          </w:p>
        </w:tc>
        <w:tc>
          <w:tcPr>
            <w:tcW w:w="1701" w:type="dxa"/>
            <w:tcBorders>
              <w:top w:val="nil"/>
              <w:left w:val="nil"/>
              <w:bottom w:val="single" w:sz="8" w:space="0" w:color="auto"/>
              <w:right w:val="nil"/>
            </w:tcBorders>
          </w:tcPr>
          <w:p w14:paraId="6576DEF1" w14:textId="77777777" w:rsidR="0087226B" w:rsidRDefault="0087226B">
            <w:pPr>
              <w:ind w:right="270"/>
              <w:jc w:val="center"/>
              <w:rPr>
                <w:color w:val="000000"/>
                <w:sz w:val="24"/>
                <w:szCs w:val="24"/>
              </w:rPr>
            </w:pPr>
            <w:r>
              <w:rPr>
                <w:color w:val="000000"/>
                <w:sz w:val="24"/>
                <w:szCs w:val="24"/>
              </w:rPr>
              <w:t>36 620</w:t>
            </w:r>
          </w:p>
        </w:tc>
        <w:tc>
          <w:tcPr>
            <w:tcW w:w="1776" w:type="dxa"/>
            <w:gridSpan w:val="2"/>
            <w:tcBorders>
              <w:top w:val="nil"/>
              <w:left w:val="nil"/>
              <w:bottom w:val="single" w:sz="8" w:space="0" w:color="auto"/>
              <w:right w:val="nil"/>
            </w:tcBorders>
          </w:tcPr>
          <w:p w14:paraId="1C53BAB0" w14:textId="77777777" w:rsidR="0087226B" w:rsidRDefault="0087226B">
            <w:pPr>
              <w:tabs>
                <w:tab w:val="decimal" w:pos="360"/>
                <w:tab w:val="left" w:pos="3690"/>
              </w:tabs>
              <w:jc w:val="center"/>
              <w:rPr>
                <w:color w:val="000000"/>
                <w:sz w:val="24"/>
                <w:szCs w:val="24"/>
              </w:rPr>
            </w:pPr>
            <w:r>
              <w:rPr>
                <w:color w:val="000000"/>
                <w:sz w:val="24"/>
                <w:szCs w:val="24"/>
              </w:rPr>
              <w:t>0,97</w:t>
            </w:r>
          </w:p>
        </w:tc>
        <w:tc>
          <w:tcPr>
            <w:tcW w:w="2382" w:type="dxa"/>
            <w:tcBorders>
              <w:top w:val="nil"/>
              <w:left w:val="nil"/>
              <w:bottom w:val="single" w:sz="6" w:space="0" w:color="auto"/>
              <w:right w:val="single" w:sz="8" w:space="0" w:color="auto"/>
            </w:tcBorders>
          </w:tcPr>
          <w:p w14:paraId="532DC46F" w14:textId="77777777" w:rsidR="0087226B" w:rsidRDefault="0087226B">
            <w:pPr>
              <w:jc w:val="center"/>
              <w:rPr>
                <w:b/>
                <w:bCs/>
                <w:color w:val="000000"/>
                <w:sz w:val="24"/>
                <w:szCs w:val="24"/>
              </w:rPr>
            </w:pPr>
            <w:r>
              <w:rPr>
                <w:b/>
                <w:bCs/>
                <w:color w:val="000000"/>
                <w:sz w:val="24"/>
                <w:szCs w:val="24"/>
              </w:rPr>
              <w:t>35 521</w:t>
            </w:r>
          </w:p>
        </w:tc>
      </w:tr>
    </w:tbl>
    <w:p w14:paraId="29BFEDD6" w14:textId="77777777" w:rsidR="0087226B" w:rsidRDefault="0087226B">
      <w:pPr>
        <w:tabs>
          <w:tab w:val="left" w:pos="5490"/>
        </w:tabs>
        <w:rPr>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454"/>
        <w:gridCol w:w="453"/>
        <w:gridCol w:w="1361"/>
        <w:gridCol w:w="1701"/>
        <w:gridCol w:w="1361"/>
        <w:gridCol w:w="415"/>
        <w:gridCol w:w="2382"/>
      </w:tblGrid>
      <w:tr w:rsidR="001F7436" w14:paraId="51842367" w14:textId="77777777">
        <w:tc>
          <w:tcPr>
            <w:tcW w:w="1474" w:type="dxa"/>
            <w:tcBorders>
              <w:top w:val="single" w:sz="6" w:space="0" w:color="auto"/>
              <w:left w:val="single" w:sz="8" w:space="0" w:color="auto"/>
              <w:bottom w:val="nil"/>
              <w:right w:val="nil"/>
            </w:tcBorders>
          </w:tcPr>
          <w:p w14:paraId="4313FA9E" w14:textId="77777777" w:rsidR="0087226B" w:rsidRDefault="0087226B">
            <w:pPr>
              <w:spacing w:before="57"/>
              <w:ind w:left="85"/>
              <w:rPr>
                <w:b/>
                <w:bCs/>
                <w:color w:val="000000"/>
                <w:sz w:val="24"/>
                <w:szCs w:val="24"/>
              </w:rPr>
            </w:pPr>
            <w:r>
              <w:rPr>
                <w:b/>
                <w:bCs/>
                <w:color w:val="000000"/>
                <w:sz w:val="24"/>
                <w:szCs w:val="24"/>
              </w:rPr>
              <w:t>Název:</w:t>
            </w:r>
          </w:p>
        </w:tc>
        <w:tc>
          <w:tcPr>
            <w:tcW w:w="8164" w:type="dxa"/>
            <w:gridSpan w:val="8"/>
            <w:tcBorders>
              <w:top w:val="single" w:sz="6" w:space="0" w:color="auto"/>
              <w:left w:val="nil"/>
              <w:bottom w:val="nil"/>
              <w:right w:val="single" w:sz="8" w:space="0" w:color="auto"/>
            </w:tcBorders>
          </w:tcPr>
          <w:p w14:paraId="70824B00" w14:textId="77777777" w:rsidR="0087226B" w:rsidRDefault="0087226B">
            <w:pPr>
              <w:spacing w:before="57"/>
              <w:rPr>
                <w:b/>
                <w:bCs/>
                <w:color w:val="000000"/>
                <w:sz w:val="24"/>
                <w:szCs w:val="24"/>
              </w:rPr>
            </w:pPr>
            <w:r>
              <w:rPr>
                <w:b/>
                <w:bCs/>
                <w:color w:val="000000"/>
                <w:sz w:val="24"/>
                <w:szCs w:val="24"/>
              </w:rPr>
              <w:t>Jednotka č. 138/1 Oráčov</w:t>
            </w:r>
          </w:p>
        </w:tc>
      </w:tr>
      <w:tr w:rsidR="001F7436" w14:paraId="7F66DC63" w14:textId="77777777">
        <w:tc>
          <w:tcPr>
            <w:tcW w:w="1511" w:type="dxa"/>
            <w:gridSpan w:val="2"/>
            <w:tcBorders>
              <w:top w:val="nil"/>
              <w:left w:val="single" w:sz="8" w:space="0" w:color="auto"/>
              <w:bottom w:val="nil"/>
              <w:right w:val="nil"/>
            </w:tcBorders>
          </w:tcPr>
          <w:p w14:paraId="554F0F8B" w14:textId="77777777" w:rsidR="0087226B" w:rsidRDefault="0087226B">
            <w:pPr>
              <w:ind w:left="85"/>
              <w:rPr>
                <w:b/>
                <w:bCs/>
                <w:color w:val="000000"/>
                <w:sz w:val="24"/>
                <w:szCs w:val="24"/>
              </w:rPr>
            </w:pPr>
            <w:r>
              <w:rPr>
                <w:b/>
                <w:bCs/>
                <w:color w:val="000000"/>
                <w:sz w:val="24"/>
                <w:szCs w:val="24"/>
              </w:rPr>
              <w:t>Lokalita:</w:t>
            </w:r>
          </w:p>
        </w:tc>
        <w:tc>
          <w:tcPr>
            <w:tcW w:w="8127" w:type="dxa"/>
            <w:gridSpan w:val="7"/>
            <w:tcBorders>
              <w:top w:val="nil"/>
              <w:left w:val="nil"/>
              <w:bottom w:val="nil"/>
              <w:right w:val="single" w:sz="8" w:space="0" w:color="auto"/>
            </w:tcBorders>
          </w:tcPr>
          <w:p w14:paraId="55141B44" w14:textId="77777777" w:rsidR="0087226B" w:rsidRDefault="0087226B">
            <w:pPr>
              <w:rPr>
                <w:color w:val="000000"/>
                <w:sz w:val="24"/>
                <w:szCs w:val="24"/>
              </w:rPr>
            </w:pPr>
            <w:r>
              <w:rPr>
                <w:color w:val="000000"/>
                <w:sz w:val="24"/>
                <w:szCs w:val="24"/>
              </w:rPr>
              <w:t>Oráčov č.p. 138</w:t>
            </w:r>
          </w:p>
        </w:tc>
      </w:tr>
      <w:tr w:rsidR="001F7436" w14:paraId="7C08FB04" w14:textId="77777777">
        <w:tc>
          <w:tcPr>
            <w:tcW w:w="1511" w:type="dxa"/>
            <w:gridSpan w:val="2"/>
            <w:tcBorders>
              <w:top w:val="nil"/>
              <w:left w:val="single" w:sz="8" w:space="0" w:color="auto"/>
              <w:bottom w:val="nil"/>
              <w:right w:val="nil"/>
            </w:tcBorders>
          </w:tcPr>
          <w:p w14:paraId="2821B641" w14:textId="77777777" w:rsidR="0087226B" w:rsidRDefault="0087226B">
            <w:pPr>
              <w:ind w:left="85"/>
              <w:rPr>
                <w:b/>
                <w:bCs/>
                <w:color w:val="000000"/>
                <w:sz w:val="24"/>
                <w:szCs w:val="24"/>
              </w:rPr>
            </w:pPr>
            <w:r>
              <w:rPr>
                <w:b/>
                <w:bCs/>
                <w:color w:val="000000"/>
                <w:sz w:val="24"/>
                <w:szCs w:val="24"/>
              </w:rPr>
              <w:t>Popis:</w:t>
            </w:r>
          </w:p>
        </w:tc>
        <w:tc>
          <w:tcPr>
            <w:tcW w:w="8127" w:type="dxa"/>
            <w:gridSpan w:val="7"/>
            <w:tcBorders>
              <w:top w:val="nil"/>
              <w:left w:val="nil"/>
              <w:bottom w:val="nil"/>
              <w:right w:val="single" w:sz="8" w:space="0" w:color="auto"/>
            </w:tcBorders>
          </w:tcPr>
          <w:p w14:paraId="3059B1DB" w14:textId="77777777" w:rsidR="0087226B" w:rsidRDefault="0087226B">
            <w:pPr>
              <w:jc w:val="both"/>
              <w:rPr>
                <w:color w:val="000000"/>
                <w:sz w:val="24"/>
                <w:szCs w:val="24"/>
              </w:rPr>
            </w:pPr>
            <w:r>
              <w:rPr>
                <w:color w:val="000000"/>
                <w:sz w:val="24"/>
                <w:szCs w:val="24"/>
              </w:rPr>
              <w:t>Byt 3+1 se nachází ve zvýšeném přízemí cihlového domu, má rozlohu 73 m2, velmi praktické uspořádání a 3 prostorné sklepy. Byt je příjemně prosvětlený. Co je velikým bonusem tohoto bytu, to je krásná a velká zahrada. Nemůžete ji získat do vlastnictví, ale můžete ji užívat za symbolické nájemné. Vstupní chodba je ústředním bodem celého bytu, ze kterého se dostanete do všech místností. Díky širokým oknům je celý byt krásně prosvětlený. Obývací pokoj, který má 2 okna na různé světové strany, je tak velký, že vám v případě potřeby umožní i změnu dispozice na 4+1. A jeden pokoj navíc se vždycky hodí. Byt je vytápěný pevnými palivy. V bytě probíhaly rekonstrukce v posledních 10 – 15 letech.</w:t>
            </w:r>
          </w:p>
        </w:tc>
      </w:tr>
      <w:tr w:rsidR="001F7436" w14:paraId="3BED9CA3" w14:textId="77777777">
        <w:tc>
          <w:tcPr>
            <w:tcW w:w="2418" w:type="dxa"/>
            <w:gridSpan w:val="4"/>
            <w:tcBorders>
              <w:top w:val="nil"/>
              <w:left w:val="single" w:sz="8" w:space="0" w:color="auto"/>
              <w:bottom w:val="nil"/>
              <w:right w:val="nil"/>
            </w:tcBorders>
          </w:tcPr>
          <w:p w14:paraId="7F92CE32" w14:textId="77777777" w:rsidR="0087226B" w:rsidRDefault="0087226B">
            <w:pPr>
              <w:ind w:left="85"/>
              <w:rPr>
                <w:b/>
                <w:bCs/>
                <w:color w:val="000000"/>
                <w:sz w:val="24"/>
                <w:szCs w:val="24"/>
              </w:rPr>
            </w:pPr>
            <w:r>
              <w:rPr>
                <w:b/>
                <w:bCs/>
                <w:color w:val="000000"/>
                <w:sz w:val="24"/>
                <w:szCs w:val="24"/>
              </w:rPr>
              <w:t>Užitná plocha:</w:t>
            </w:r>
          </w:p>
        </w:tc>
        <w:tc>
          <w:tcPr>
            <w:tcW w:w="7220" w:type="dxa"/>
            <w:gridSpan w:val="5"/>
            <w:tcBorders>
              <w:top w:val="nil"/>
              <w:left w:val="nil"/>
              <w:bottom w:val="nil"/>
              <w:right w:val="single" w:sz="8" w:space="0" w:color="auto"/>
            </w:tcBorders>
          </w:tcPr>
          <w:p w14:paraId="3DFD5D35" w14:textId="77777777" w:rsidR="0087226B" w:rsidRDefault="0087226B">
            <w:pPr>
              <w:tabs>
                <w:tab w:val="decimal" w:pos="1260"/>
                <w:tab w:val="left" w:pos="2520"/>
              </w:tabs>
              <w:rPr>
                <w:color w:val="000000"/>
                <w:sz w:val="24"/>
                <w:szCs w:val="24"/>
                <w:vertAlign w:val="superscript"/>
              </w:rPr>
            </w:pPr>
            <w:r>
              <w:rPr>
                <w:color w:val="000000"/>
                <w:sz w:val="24"/>
                <w:szCs w:val="24"/>
              </w:rPr>
              <w:t>73,00 m</w:t>
            </w:r>
            <w:r>
              <w:rPr>
                <w:color w:val="000000"/>
                <w:sz w:val="24"/>
                <w:szCs w:val="24"/>
                <w:vertAlign w:val="superscript"/>
              </w:rPr>
              <w:t>2</w:t>
            </w:r>
          </w:p>
        </w:tc>
      </w:tr>
      <w:tr w:rsidR="001F7436" w14:paraId="5B80D964" w14:textId="77777777">
        <w:tc>
          <w:tcPr>
            <w:tcW w:w="6841" w:type="dxa"/>
            <w:gridSpan w:val="7"/>
            <w:tcBorders>
              <w:top w:val="nil"/>
              <w:left w:val="single" w:sz="8" w:space="0" w:color="auto"/>
              <w:bottom w:val="nil"/>
              <w:right w:val="nil"/>
            </w:tcBorders>
          </w:tcPr>
          <w:p w14:paraId="259EDFA6" w14:textId="77777777" w:rsidR="0087226B" w:rsidRDefault="0087226B">
            <w:pPr>
              <w:tabs>
                <w:tab w:val="left" w:pos="5580"/>
              </w:tabs>
              <w:spacing w:before="57"/>
              <w:ind w:left="83" w:right="113"/>
              <w:rPr>
                <w:color w:val="000000"/>
                <w:sz w:val="24"/>
                <w:szCs w:val="24"/>
              </w:rPr>
            </w:pPr>
            <w:r>
              <w:rPr>
                <w:b/>
                <w:bCs/>
                <w:color w:val="000000"/>
                <w:sz w:val="24"/>
                <w:szCs w:val="24"/>
              </w:rPr>
              <w:t>Použité koeficienty:</w:t>
            </w:r>
          </w:p>
          <w:p w14:paraId="5AF6B340" w14:textId="77777777" w:rsidR="0087226B" w:rsidRDefault="0087226B">
            <w:pPr>
              <w:tabs>
                <w:tab w:val="left" w:pos="5580"/>
              </w:tabs>
              <w:spacing w:before="57"/>
              <w:ind w:left="83" w:right="113"/>
              <w:rPr>
                <w:color w:val="000000"/>
                <w:sz w:val="24"/>
                <w:szCs w:val="24"/>
              </w:rPr>
            </w:pPr>
            <w:r>
              <w:rPr>
                <w:color w:val="000000"/>
                <w:sz w:val="24"/>
                <w:szCs w:val="24"/>
              </w:rPr>
              <w:t>K1 Redukce pramene ceny</w:t>
            </w:r>
            <w:r>
              <w:rPr>
                <w:color w:val="000000"/>
                <w:sz w:val="24"/>
                <w:szCs w:val="24"/>
              </w:rPr>
              <w:tab/>
              <w:t>1,10</w:t>
            </w:r>
          </w:p>
          <w:p w14:paraId="4547972F" w14:textId="77777777" w:rsidR="0087226B" w:rsidRDefault="0087226B">
            <w:pPr>
              <w:tabs>
                <w:tab w:val="left" w:pos="5580"/>
              </w:tabs>
              <w:spacing w:before="57"/>
              <w:ind w:left="83" w:right="113"/>
              <w:rPr>
                <w:color w:val="000000"/>
                <w:sz w:val="24"/>
                <w:szCs w:val="24"/>
              </w:rPr>
            </w:pPr>
            <w:r>
              <w:rPr>
                <w:color w:val="000000"/>
                <w:sz w:val="24"/>
                <w:szCs w:val="24"/>
              </w:rPr>
              <w:t>K2 Velikosti objektu</w:t>
            </w:r>
            <w:r>
              <w:rPr>
                <w:color w:val="000000"/>
                <w:sz w:val="24"/>
                <w:szCs w:val="24"/>
              </w:rPr>
              <w:tab/>
              <w:t>1,12</w:t>
            </w:r>
          </w:p>
          <w:p w14:paraId="667FC65B" w14:textId="77777777" w:rsidR="0087226B" w:rsidRDefault="0087226B">
            <w:pPr>
              <w:tabs>
                <w:tab w:val="left" w:pos="5580"/>
              </w:tabs>
              <w:spacing w:before="57"/>
              <w:ind w:left="83" w:right="113"/>
              <w:rPr>
                <w:color w:val="000000"/>
                <w:sz w:val="24"/>
                <w:szCs w:val="24"/>
              </w:rPr>
            </w:pPr>
            <w:r>
              <w:rPr>
                <w:color w:val="000000"/>
                <w:sz w:val="24"/>
                <w:szCs w:val="24"/>
              </w:rPr>
              <w:t>K3 Poloha v rámci územního celku</w:t>
            </w:r>
            <w:r>
              <w:rPr>
                <w:color w:val="000000"/>
                <w:sz w:val="24"/>
                <w:szCs w:val="24"/>
              </w:rPr>
              <w:tab/>
              <w:t>1,00</w:t>
            </w:r>
          </w:p>
          <w:p w14:paraId="4EE97A8F" w14:textId="77777777" w:rsidR="0087226B" w:rsidRDefault="0087226B">
            <w:pPr>
              <w:tabs>
                <w:tab w:val="left" w:pos="5580"/>
              </w:tabs>
              <w:spacing w:before="57"/>
              <w:ind w:left="83" w:right="113"/>
              <w:rPr>
                <w:color w:val="000000"/>
                <w:sz w:val="24"/>
                <w:szCs w:val="24"/>
              </w:rPr>
            </w:pPr>
            <w:r>
              <w:rPr>
                <w:color w:val="000000"/>
                <w:sz w:val="24"/>
                <w:szCs w:val="24"/>
              </w:rPr>
              <w:t>K4 Poloha v rámci funkčního celku</w:t>
            </w:r>
            <w:r>
              <w:rPr>
                <w:color w:val="000000"/>
                <w:sz w:val="24"/>
                <w:szCs w:val="24"/>
              </w:rPr>
              <w:tab/>
              <w:t>1,00</w:t>
            </w:r>
          </w:p>
          <w:p w14:paraId="6E0F9032" w14:textId="77777777" w:rsidR="0087226B" w:rsidRDefault="0087226B">
            <w:pPr>
              <w:tabs>
                <w:tab w:val="left" w:pos="5580"/>
              </w:tabs>
              <w:spacing w:before="57"/>
              <w:ind w:left="83" w:right="113"/>
              <w:rPr>
                <w:color w:val="000000"/>
                <w:sz w:val="24"/>
                <w:szCs w:val="24"/>
              </w:rPr>
            </w:pPr>
            <w:r>
              <w:rPr>
                <w:color w:val="000000"/>
                <w:sz w:val="24"/>
                <w:szCs w:val="24"/>
              </w:rPr>
              <w:t>K5 Provedení a vybavení</w:t>
            </w:r>
            <w:r>
              <w:rPr>
                <w:color w:val="000000"/>
                <w:sz w:val="24"/>
                <w:szCs w:val="24"/>
              </w:rPr>
              <w:tab/>
              <w:t>0,95</w:t>
            </w:r>
          </w:p>
          <w:p w14:paraId="661BBC9B" w14:textId="77777777" w:rsidR="0087226B" w:rsidRDefault="0087226B">
            <w:pPr>
              <w:tabs>
                <w:tab w:val="left" w:pos="5580"/>
              </w:tabs>
              <w:spacing w:before="57"/>
              <w:ind w:left="83" w:right="113"/>
              <w:rPr>
                <w:color w:val="000000"/>
                <w:sz w:val="24"/>
                <w:szCs w:val="24"/>
              </w:rPr>
            </w:pPr>
            <w:r>
              <w:rPr>
                <w:color w:val="000000"/>
                <w:sz w:val="24"/>
                <w:szCs w:val="24"/>
              </w:rPr>
              <w:t>K6 Celkový stav</w:t>
            </w:r>
            <w:r>
              <w:rPr>
                <w:color w:val="000000"/>
                <w:sz w:val="24"/>
                <w:szCs w:val="24"/>
              </w:rPr>
              <w:tab/>
              <w:t>0,95</w:t>
            </w:r>
          </w:p>
          <w:p w14:paraId="511F7C9F" w14:textId="77777777" w:rsidR="0087226B" w:rsidRDefault="0087226B">
            <w:pPr>
              <w:tabs>
                <w:tab w:val="left" w:pos="5580"/>
              </w:tabs>
              <w:spacing w:before="57"/>
              <w:ind w:left="83" w:right="113"/>
              <w:rPr>
                <w:color w:val="000000"/>
                <w:sz w:val="24"/>
                <w:szCs w:val="24"/>
              </w:rPr>
            </w:pPr>
            <w:r>
              <w:rPr>
                <w:color w:val="000000"/>
                <w:sz w:val="24"/>
                <w:szCs w:val="24"/>
              </w:rPr>
              <w:t>K7 Vliv pozemku</w:t>
            </w:r>
            <w:r>
              <w:rPr>
                <w:color w:val="000000"/>
                <w:sz w:val="24"/>
                <w:szCs w:val="24"/>
              </w:rPr>
              <w:tab/>
              <w:t>1,00</w:t>
            </w:r>
          </w:p>
        </w:tc>
        <w:tc>
          <w:tcPr>
            <w:tcW w:w="2797" w:type="dxa"/>
            <w:gridSpan w:val="2"/>
            <w:tcBorders>
              <w:top w:val="nil"/>
              <w:left w:val="nil"/>
              <w:bottom w:val="nil"/>
              <w:right w:val="single" w:sz="8" w:space="0" w:color="auto"/>
            </w:tcBorders>
          </w:tcPr>
          <w:p w14:paraId="3FFCB255" w14:textId="4A3FB007" w:rsidR="0087226B" w:rsidRDefault="0087226B">
            <w:pPr>
              <w:spacing w:before="57"/>
              <w:jc w:val="center"/>
              <w:rPr>
                <w:color w:val="000000"/>
                <w:sz w:val="24"/>
                <w:szCs w:val="24"/>
              </w:rPr>
            </w:pPr>
            <w:r>
              <w:rPr>
                <w:color w:val="000000"/>
                <w:sz w:val="24"/>
                <w:szCs w:val="24"/>
              </w:rPr>
              <w:t xml:space="preserve"> </w:t>
            </w:r>
            <w:r>
              <w:rPr>
                <w:noProof/>
                <w:color w:val="000000"/>
                <w:sz w:val="24"/>
                <w:szCs w:val="24"/>
              </w:rPr>
              <w:drawing>
                <wp:inline distT="0" distB="0" distL="0" distR="0" wp14:anchorId="67BA9F1D" wp14:editId="2A95A74B">
                  <wp:extent cx="1516380" cy="9525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952500"/>
                          </a:xfrm>
                          <a:prstGeom prst="rect">
                            <a:avLst/>
                          </a:prstGeom>
                          <a:noFill/>
                          <a:ln>
                            <a:noFill/>
                          </a:ln>
                        </pic:spPr>
                      </pic:pic>
                    </a:graphicData>
                  </a:graphic>
                </wp:inline>
              </w:drawing>
            </w:r>
            <w:r>
              <w:rPr>
                <w:color w:val="000000"/>
                <w:sz w:val="24"/>
                <w:szCs w:val="24"/>
              </w:rPr>
              <w:t xml:space="preserve"> </w:t>
            </w:r>
          </w:p>
          <w:p w14:paraId="5C524729" w14:textId="77777777" w:rsidR="0087226B" w:rsidRDefault="0087226B">
            <w:pPr>
              <w:spacing w:before="57"/>
              <w:jc w:val="center"/>
              <w:rPr>
                <w:color w:val="000000"/>
                <w:sz w:val="24"/>
                <w:szCs w:val="24"/>
              </w:rPr>
            </w:pPr>
            <w:r>
              <w:rPr>
                <w:color w:val="000000"/>
                <w:sz w:val="24"/>
                <w:szCs w:val="24"/>
              </w:rPr>
              <w:t>Zdroj: realizovaný prodej z 3.12.2024 (V-5661/2024-212)</w:t>
            </w:r>
          </w:p>
        </w:tc>
      </w:tr>
      <w:tr w:rsidR="001F7436" w14:paraId="64FF916E" w14:textId="77777777">
        <w:tc>
          <w:tcPr>
            <w:tcW w:w="1965" w:type="dxa"/>
            <w:gridSpan w:val="3"/>
            <w:tcBorders>
              <w:top w:val="nil"/>
              <w:left w:val="single" w:sz="8" w:space="0" w:color="auto"/>
              <w:bottom w:val="nil"/>
              <w:right w:val="nil"/>
            </w:tcBorders>
          </w:tcPr>
          <w:p w14:paraId="7920C7F0" w14:textId="77777777" w:rsidR="0087226B" w:rsidRDefault="0087226B">
            <w:pPr>
              <w:jc w:val="center"/>
              <w:rPr>
                <w:b/>
                <w:bCs/>
                <w:color w:val="000000"/>
                <w:sz w:val="24"/>
                <w:szCs w:val="24"/>
              </w:rPr>
            </w:pPr>
            <w:r>
              <w:rPr>
                <w:b/>
                <w:bCs/>
                <w:color w:val="000000"/>
                <w:sz w:val="24"/>
                <w:szCs w:val="24"/>
              </w:rPr>
              <w:t>Cena [</w:t>
            </w:r>
            <w:r>
              <w:rPr>
                <w:color w:val="000000"/>
                <w:sz w:val="24"/>
                <w:szCs w:val="24"/>
              </w:rPr>
              <w:t>Kč]</w:t>
            </w:r>
          </w:p>
          <w:p w14:paraId="79A330A1" w14:textId="77777777" w:rsidR="0087226B" w:rsidRDefault="0087226B">
            <w:pPr>
              <w:jc w:val="center"/>
              <w:rPr>
                <w:b/>
                <w:bCs/>
                <w:color w:val="000000"/>
                <w:sz w:val="24"/>
                <w:szCs w:val="24"/>
              </w:rPr>
            </w:pPr>
          </w:p>
        </w:tc>
        <w:tc>
          <w:tcPr>
            <w:tcW w:w="1814" w:type="dxa"/>
            <w:gridSpan w:val="2"/>
            <w:tcBorders>
              <w:top w:val="nil"/>
              <w:left w:val="nil"/>
              <w:bottom w:val="nil"/>
              <w:right w:val="nil"/>
            </w:tcBorders>
          </w:tcPr>
          <w:p w14:paraId="048D86CE" w14:textId="77777777" w:rsidR="0087226B" w:rsidRDefault="0087226B">
            <w:pPr>
              <w:jc w:val="center"/>
              <w:rPr>
                <w:b/>
                <w:bCs/>
                <w:color w:val="000000"/>
                <w:sz w:val="24"/>
                <w:szCs w:val="24"/>
              </w:rPr>
            </w:pPr>
            <w:r>
              <w:rPr>
                <w:b/>
                <w:bCs/>
                <w:color w:val="000000"/>
                <w:sz w:val="24"/>
                <w:szCs w:val="24"/>
              </w:rPr>
              <w:t>Užitná plocha</w:t>
            </w:r>
          </w:p>
          <w:p w14:paraId="4479391E" w14:textId="77777777" w:rsidR="0087226B" w:rsidRDefault="0087226B">
            <w:pPr>
              <w:jc w:val="center"/>
              <w:rPr>
                <w:color w:val="000000"/>
                <w:sz w:val="24"/>
                <w:szCs w:val="24"/>
              </w:rPr>
            </w:pPr>
            <w:r>
              <w:rPr>
                <w:color w:val="000000"/>
                <w:sz w:val="24"/>
                <w:szCs w:val="24"/>
              </w:rPr>
              <w:t>[m</w:t>
            </w:r>
            <w:r>
              <w:rPr>
                <w:color w:val="000000"/>
                <w:sz w:val="24"/>
                <w:szCs w:val="24"/>
                <w:vertAlign w:val="superscript"/>
              </w:rPr>
              <w:t>2</w:t>
            </w:r>
            <w:r>
              <w:rPr>
                <w:color w:val="000000"/>
                <w:sz w:val="24"/>
                <w:szCs w:val="24"/>
              </w:rPr>
              <w:t>]</w:t>
            </w:r>
          </w:p>
        </w:tc>
        <w:tc>
          <w:tcPr>
            <w:tcW w:w="1701" w:type="dxa"/>
            <w:tcBorders>
              <w:top w:val="nil"/>
              <w:left w:val="nil"/>
              <w:bottom w:val="nil"/>
              <w:right w:val="nil"/>
            </w:tcBorders>
          </w:tcPr>
          <w:p w14:paraId="79911B25" w14:textId="77777777" w:rsidR="0087226B" w:rsidRDefault="0087226B">
            <w:pPr>
              <w:jc w:val="center"/>
              <w:rPr>
                <w:b/>
                <w:bCs/>
                <w:color w:val="000000"/>
                <w:sz w:val="24"/>
                <w:szCs w:val="24"/>
              </w:rPr>
            </w:pPr>
            <w:r>
              <w:rPr>
                <w:b/>
                <w:bCs/>
                <w:color w:val="000000"/>
                <w:sz w:val="24"/>
                <w:szCs w:val="24"/>
              </w:rPr>
              <w:t>Jedn. cena</w:t>
            </w:r>
          </w:p>
          <w:p w14:paraId="4ECB662F" w14:textId="77777777" w:rsidR="0087226B" w:rsidRDefault="0087226B">
            <w:pPr>
              <w:jc w:val="center"/>
              <w:rPr>
                <w:color w:val="000000"/>
                <w:sz w:val="24"/>
                <w:szCs w:val="24"/>
                <w:vertAlign w:val="superscript"/>
              </w:rPr>
            </w:pPr>
            <w:r>
              <w:rPr>
                <w:color w:val="000000"/>
                <w:sz w:val="24"/>
                <w:szCs w:val="24"/>
              </w:rPr>
              <w:t>Kč/m</w:t>
            </w:r>
            <w:r>
              <w:rPr>
                <w:color w:val="000000"/>
                <w:sz w:val="24"/>
                <w:szCs w:val="24"/>
                <w:vertAlign w:val="superscript"/>
              </w:rPr>
              <w:t>2</w:t>
            </w:r>
          </w:p>
        </w:tc>
        <w:tc>
          <w:tcPr>
            <w:tcW w:w="1776" w:type="dxa"/>
            <w:gridSpan w:val="2"/>
            <w:tcBorders>
              <w:top w:val="nil"/>
              <w:left w:val="nil"/>
              <w:bottom w:val="nil"/>
              <w:right w:val="nil"/>
            </w:tcBorders>
          </w:tcPr>
          <w:p w14:paraId="6C1BE9C5" w14:textId="77777777" w:rsidR="0087226B" w:rsidRDefault="0087226B">
            <w:pPr>
              <w:tabs>
                <w:tab w:val="decimal" w:pos="360"/>
                <w:tab w:val="left" w:pos="3690"/>
              </w:tabs>
              <w:jc w:val="center"/>
              <w:rPr>
                <w:b/>
                <w:bCs/>
                <w:color w:val="000000"/>
                <w:sz w:val="24"/>
                <w:szCs w:val="24"/>
              </w:rPr>
            </w:pPr>
            <w:r>
              <w:rPr>
                <w:b/>
                <w:bCs/>
                <w:color w:val="000000"/>
                <w:sz w:val="24"/>
                <w:szCs w:val="24"/>
              </w:rPr>
              <w:t>Celkový koef.</w:t>
            </w:r>
          </w:p>
          <w:p w14:paraId="05E41C76" w14:textId="77777777" w:rsidR="0087226B" w:rsidRDefault="0087226B">
            <w:pPr>
              <w:tabs>
                <w:tab w:val="decimal" w:pos="360"/>
                <w:tab w:val="left" w:pos="3690"/>
              </w:tabs>
              <w:jc w:val="center"/>
              <w:rPr>
                <w:b/>
                <w:bCs/>
                <w:color w:val="000000"/>
                <w:sz w:val="24"/>
                <w:szCs w:val="24"/>
                <w:vertAlign w:val="subscript"/>
              </w:rPr>
            </w:pPr>
            <w:r>
              <w:rPr>
                <w:b/>
                <w:bCs/>
                <w:color w:val="000000"/>
                <w:sz w:val="24"/>
                <w:szCs w:val="24"/>
              </w:rPr>
              <w:t>K</w:t>
            </w:r>
            <w:r>
              <w:rPr>
                <w:b/>
                <w:bCs/>
                <w:color w:val="000000"/>
                <w:sz w:val="24"/>
                <w:szCs w:val="24"/>
                <w:vertAlign w:val="subscript"/>
              </w:rPr>
              <w:t>C</w:t>
            </w:r>
          </w:p>
        </w:tc>
        <w:tc>
          <w:tcPr>
            <w:tcW w:w="2382" w:type="dxa"/>
            <w:tcBorders>
              <w:top w:val="nil"/>
              <w:left w:val="nil"/>
              <w:bottom w:val="nil"/>
              <w:right w:val="single" w:sz="8" w:space="0" w:color="auto"/>
            </w:tcBorders>
          </w:tcPr>
          <w:p w14:paraId="1B2491F1" w14:textId="77777777" w:rsidR="0087226B" w:rsidRDefault="0087226B">
            <w:pPr>
              <w:jc w:val="center"/>
              <w:rPr>
                <w:color w:val="000000"/>
                <w:sz w:val="24"/>
                <w:szCs w:val="24"/>
              </w:rPr>
            </w:pPr>
            <w:r>
              <w:rPr>
                <w:b/>
                <w:bCs/>
                <w:color w:val="000000"/>
                <w:sz w:val="24"/>
                <w:szCs w:val="24"/>
              </w:rPr>
              <w:t xml:space="preserve">Upravená j. cena </w:t>
            </w:r>
            <w:r>
              <w:rPr>
                <w:color w:val="000000"/>
                <w:sz w:val="24"/>
                <w:szCs w:val="24"/>
              </w:rPr>
              <w:t>[Kč/m</w:t>
            </w:r>
            <w:r>
              <w:rPr>
                <w:color w:val="000000"/>
                <w:sz w:val="24"/>
                <w:szCs w:val="24"/>
                <w:vertAlign w:val="superscript"/>
              </w:rPr>
              <w:t>2</w:t>
            </w:r>
            <w:r>
              <w:rPr>
                <w:color w:val="000000"/>
                <w:sz w:val="24"/>
                <w:szCs w:val="24"/>
              </w:rPr>
              <w:t>]</w:t>
            </w:r>
          </w:p>
        </w:tc>
      </w:tr>
      <w:tr w:rsidR="001F7436" w14:paraId="2116B8B3" w14:textId="77777777">
        <w:tc>
          <w:tcPr>
            <w:tcW w:w="1965" w:type="dxa"/>
            <w:gridSpan w:val="3"/>
            <w:tcBorders>
              <w:top w:val="nil"/>
              <w:left w:val="single" w:sz="8" w:space="0" w:color="auto"/>
              <w:bottom w:val="single" w:sz="6" w:space="0" w:color="auto"/>
              <w:right w:val="nil"/>
            </w:tcBorders>
          </w:tcPr>
          <w:p w14:paraId="3B7B22B8" w14:textId="77777777" w:rsidR="0087226B" w:rsidRDefault="0087226B">
            <w:pPr>
              <w:ind w:right="195"/>
              <w:jc w:val="center"/>
              <w:rPr>
                <w:color w:val="000000"/>
                <w:sz w:val="24"/>
                <w:szCs w:val="24"/>
              </w:rPr>
            </w:pPr>
            <w:r>
              <w:rPr>
                <w:color w:val="000000"/>
                <w:sz w:val="24"/>
                <w:szCs w:val="24"/>
              </w:rPr>
              <w:t>2 390 000</w:t>
            </w:r>
          </w:p>
        </w:tc>
        <w:tc>
          <w:tcPr>
            <w:tcW w:w="1814" w:type="dxa"/>
            <w:gridSpan w:val="2"/>
            <w:tcBorders>
              <w:top w:val="nil"/>
              <w:left w:val="nil"/>
              <w:bottom w:val="single" w:sz="8" w:space="0" w:color="auto"/>
              <w:right w:val="nil"/>
            </w:tcBorders>
          </w:tcPr>
          <w:p w14:paraId="7DEFCD0C" w14:textId="77777777" w:rsidR="0087226B" w:rsidRDefault="0087226B">
            <w:pPr>
              <w:ind w:left="113"/>
              <w:jc w:val="center"/>
              <w:rPr>
                <w:color w:val="000000"/>
                <w:sz w:val="24"/>
                <w:szCs w:val="24"/>
              </w:rPr>
            </w:pPr>
            <w:r>
              <w:rPr>
                <w:color w:val="000000"/>
                <w:sz w:val="24"/>
                <w:szCs w:val="24"/>
              </w:rPr>
              <w:t>73,00</w:t>
            </w:r>
          </w:p>
        </w:tc>
        <w:tc>
          <w:tcPr>
            <w:tcW w:w="1701" w:type="dxa"/>
            <w:tcBorders>
              <w:top w:val="nil"/>
              <w:left w:val="nil"/>
              <w:bottom w:val="single" w:sz="8" w:space="0" w:color="auto"/>
              <w:right w:val="nil"/>
            </w:tcBorders>
          </w:tcPr>
          <w:p w14:paraId="739A4E40" w14:textId="77777777" w:rsidR="0087226B" w:rsidRDefault="0087226B">
            <w:pPr>
              <w:ind w:right="270"/>
              <w:jc w:val="center"/>
              <w:rPr>
                <w:color w:val="000000"/>
                <w:sz w:val="24"/>
                <w:szCs w:val="24"/>
              </w:rPr>
            </w:pPr>
            <w:r>
              <w:rPr>
                <w:color w:val="000000"/>
                <w:sz w:val="24"/>
                <w:szCs w:val="24"/>
              </w:rPr>
              <w:t>32 740</w:t>
            </w:r>
          </w:p>
        </w:tc>
        <w:tc>
          <w:tcPr>
            <w:tcW w:w="1776" w:type="dxa"/>
            <w:gridSpan w:val="2"/>
            <w:tcBorders>
              <w:top w:val="nil"/>
              <w:left w:val="nil"/>
              <w:bottom w:val="single" w:sz="8" w:space="0" w:color="auto"/>
              <w:right w:val="nil"/>
            </w:tcBorders>
          </w:tcPr>
          <w:p w14:paraId="01B8E810" w14:textId="77777777" w:rsidR="0087226B" w:rsidRDefault="0087226B">
            <w:pPr>
              <w:tabs>
                <w:tab w:val="decimal" w:pos="360"/>
                <w:tab w:val="left" w:pos="3690"/>
              </w:tabs>
              <w:jc w:val="center"/>
              <w:rPr>
                <w:color w:val="000000"/>
                <w:sz w:val="24"/>
                <w:szCs w:val="24"/>
              </w:rPr>
            </w:pPr>
            <w:r>
              <w:rPr>
                <w:color w:val="000000"/>
                <w:sz w:val="24"/>
                <w:szCs w:val="24"/>
              </w:rPr>
              <w:t>1,11</w:t>
            </w:r>
          </w:p>
        </w:tc>
        <w:tc>
          <w:tcPr>
            <w:tcW w:w="2382" w:type="dxa"/>
            <w:tcBorders>
              <w:top w:val="nil"/>
              <w:left w:val="nil"/>
              <w:bottom w:val="single" w:sz="6" w:space="0" w:color="auto"/>
              <w:right w:val="single" w:sz="8" w:space="0" w:color="auto"/>
            </w:tcBorders>
          </w:tcPr>
          <w:p w14:paraId="2DAB5633" w14:textId="77777777" w:rsidR="0087226B" w:rsidRDefault="0087226B">
            <w:pPr>
              <w:jc w:val="center"/>
              <w:rPr>
                <w:b/>
                <w:bCs/>
                <w:color w:val="000000"/>
                <w:sz w:val="24"/>
                <w:szCs w:val="24"/>
              </w:rPr>
            </w:pPr>
            <w:r>
              <w:rPr>
                <w:b/>
                <w:bCs/>
                <w:color w:val="000000"/>
                <w:sz w:val="24"/>
                <w:szCs w:val="24"/>
              </w:rPr>
              <w:t>36 341</w:t>
            </w:r>
          </w:p>
        </w:tc>
      </w:tr>
    </w:tbl>
    <w:p w14:paraId="7FB87128" w14:textId="77777777" w:rsidR="0087226B" w:rsidRDefault="0087226B">
      <w:pPr>
        <w:tabs>
          <w:tab w:val="left" w:pos="5490"/>
        </w:tabs>
        <w:rPr>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454"/>
        <w:gridCol w:w="453"/>
        <w:gridCol w:w="1361"/>
        <w:gridCol w:w="1701"/>
        <w:gridCol w:w="1361"/>
        <w:gridCol w:w="415"/>
        <w:gridCol w:w="2382"/>
      </w:tblGrid>
      <w:tr w:rsidR="001F7436" w14:paraId="042BBE7C" w14:textId="77777777">
        <w:tc>
          <w:tcPr>
            <w:tcW w:w="1474" w:type="dxa"/>
            <w:tcBorders>
              <w:top w:val="single" w:sz="6" w:space="0" w:color="auto"/>
              <w:left w:val="single" w:sz="8" w:space="0" w:color="auto"/>
              <w:bottom w:val="nil"/>
              <w:right w:val="nil"/>
            </w:tcBorders>
          </w:tcPr>
          <w:p w14:paraId="61DA0C55" w14:textId="77777777" w:rsidR="0087226B" w:rsidRDefault="0087226B">
            <w:pPr>
              <w:spacing w:before="57"/>
              <w:ind w:left="85"/>
              <w:rPr>
                <w:b/>
                <w:bCs/>
                <w:color w:val="000000"/>
                <w:sz w:val="24"/>
                <w:szCs w:val="24"/>
              </w:rPr>
            </w:pPr>
            <w:r>
              <w:rPr>
                <w:b/>
                <w:bCs/>
                <w:color w:val="000000"/>
                <w:sz w:val="24"/>
                <w:szCs w:val="24"/>
              </w:rPr>
              <w:t>Název:</w:t>
            </w:r>
          </w:p>
        </w:tc>
        <w:tc>
          <w:tcPr>
            <w:tcW w:w="8164" w:type="dxa"/>
            <w:gridSpan w:val="8"/>
            <w:tcBorders>
              <w:top w:val="single" w:sz="6" w:space="0" w:color="auto"/>
              <w:left w:val="nil"/>
              <w:bottom w:val="nil"/>
              <w:right w:val="single" w:sz="8" w:space="0" w:color="auto"/>
            </w:tcBorders>
          </w:tcPr>
          <w:p w14:paraId="0517FC03" w14:textId="77777777" w:rsidR="0087226B" w:rsidRDefault="0087226B">
            <w:pPr>
              <w:spacing w:before="57"/>
              <w:rPr>
                <w:b/>
                <w:bCs/>
                <w:color w:val="000000"/>
                <w:sz w:val="24"/>
                <w:szCs w:val="24"/>
              </w:rPr>
            </w:pPr>
            <w:r>
              <w:rPr>
                <w:b/>
                <w:bCs/>
                <w:color w:val="000000"/>
                <w:sz w:val="24"/>
                <w:szCs w:val="24"/>
              </w:rPr>
              <w:t>Jednotka č. 456/11 Kožlany</w:t>
            </w:r>
          </w:p>
        </w:tc>
      </w:tr>
      <w:tr w:rsidR="001F7436" w14:paraId="1471D0AD" w14:textId="77777777">
        <w:tc>
          <w:tcPr>
            <w:tcW w:w="1511" w:type="dxa"/>
            <w:gridSpan w:val="2"/>
            <w:tcBorders>
              <w:top w:val="nil"/>
              <w:left w:val="single" w:sz="8" w:space="0" w:color="auto"/>
              <w:bottom w:val="nil"/>
              <w:right w:val="nil"/>
            </w:tcBorders>
          </w:tcPr>
          <w:p w14:paraId="1D3741CA" w14:textId="77777777" w:rsidR="0087226B" w:rsidRDefault="0087226B">
            <w:pPr>
              <w:ind w:left="85"/>
              <w:rPr>
                <w:b/>
                <w:bCs/>
                <w:color w:val="000000"/>
                <w:sz w:val="24"/>
                <w:szCs w:val="24"/>
              </w:rPr>
            </w:pPr>
            <w:r>
              <w:rPr>
                <w:b/>
                <w:bCs/>
                <w:color w:val="000000"/>
                <w:sz w:val="24"/>
                <w:szCs w:val="24"/>
              </w:rPr>
              <w:t>Lokalita:</w:t>
            </w:r>
          </w:p>
        </w:tc>
        <w:tc>
          <w:tcPr>
            <w:tcW w:w="8127" w:type="dxa"/>
            <w:gridSpan w:val="7"/>
            <w:tcBorders>
              <w:top w:val="nil"/>
              <w:left w:val="nil"/>
              <w:bottom w:val="nil"/>
              <w:right w:val="single" w:sz="8" w:space="0" w:color="auto"/>
            </w:tcBorders>
          </w:tcPr>
          <w:p w14:paraId="6BE39256" w14:textId="77777777" w:rsidR="0087226B" w:rsidRDefault="0087226B">
            <w:pPr>
              <w:rPr>
                <w:color w:val="000000"/>
                <w:sz w:val="24"/>
                <w:szCs w:val="24"/>
              </w:rPr>
            </w:pPr>
            <w:r>
              <w:rPr>
                <w:color w:val="000000"/>
                <w:sz w:val="24"/>
                <w:szCs w:val="24"/>
              </w:rPr>
              <w:t>Polní č.p. 456</w:t>
            </w:r>
          </w:p>
        </w:tc>
      </w:tr>
      <w:tr w:rsidR="001F7436" w14:paraId="46AC0B01" w14:textId="77777777">
        <w:tc>
          <w:tcPr>
            <w:tcW w:w="1511" w:type="dxa"/>
            <w:gridSpan w:val="2"/>
            <w:tcBorders>
              <w:top w:val="nil"/>
              <w:left w:val="single" w:sz="8" w:space="0" w:color="auto"/>
              <w:bottom w:val="nil"/>
              <w:right w:val="nil"/>
            </w:tcBorders>
          </w:tcPr>
          <w:p w14:paraId="6D5F31D2" w14:textId="77777777" w:rsidR="0087226B" w:rsidRDefault="0087226B">
            <w:pPr>
              <w:ind w:left="85"/>
              <w:rPr>
                <w:b/>
                <w:bCs/>
                <w:color w:val="000000"/>
                <w:sz w:val="24"/>
                <w:szCs w:val="24"/>
              </w:rPr>
            </w:pPr>
            <w:r>
              <w:rPr>
                <w:b/>
                <w:bCs/>
                <w:color w:val="000000"/>
                <w:sz w:val="24"/>
                <w:szCs w:val="24"/>
              </w:rPr>
              <w:t>Popis:</w:t>
            </w:r>
          </w:p>
        </w:tc>
        <w:tc>
          <w:tcPr>
            <w:tcW w:w="8127" w:type="dxa"/>
            <w:gridSpan w:val="7"/>
            <w:tcBorders>
              <w:top w:val="nil"/>
              <w:left w:val="nil"/>
              <w:bottom w:val="nil"/>
              <w:right w:val="single" w:sz="8" w:space="0" w:color="auto"/>
            </w:tcBorders>
          </w:tcPr>
          <w:p w14:paraId="78072F3C" w14:textId="77777777" w:rsidR="0087226B" w:rsidRDefault="0087226B">
            <w:pPr>
              <w:jc w:val="both"/>
              <w:rPr>
                <w:color w:val="000000"/>
                <w:sz w:val="24"/>
                <w:szCs w:val="24"/>
              </w:rPr>
            </w:pPr>
            <w:r>
              <w:rPr>
                <w:color w:val="000000"/>
                <w:sz w:val="24"/>
                <w:szCs w:val="24"/>
              </w:rPr>
              <w:t>Byt o dispozici 2+1 v ulici Polní v Kožlanech. Byt má podlahovou plochu 64,58 m2 a nachází se v prvním patře cihlového domu, který byl postavený v roce 2002. K bytu náleží zasklená lodžie a sklep. V domě je vlastní plynová kotelna. Dům se nachází v klidné lokalitě.</w:t>
            </w:r>
          </w:p>
        </w:tc>
      </w:tr>
      <w:tr w:rsidR="001F7436" w14:paraId="0E3EEA46" w14:textId="77777777">
        <w:tc>
          <w:tcPr>
            <w:tcW w:w="2418" w:type="dxa"/>
            <w:gridSpan w:val="4"/>
            <w:tcBorders>
              <w:top w:val="nil"/>
              <w:left w:val="single" w:sz="8" w:space="0" w:color="auto"/>
              <w:bottom w:val="nil"/>
              <w:right w:val="nil"/>
            </w:tcBorders>
          </w:tcPr>
          <w:p w14:paraId="512F0918" w14:textId="77777777" w:rsidR="0087226B" w:rsidRDefault="0087226B">
            <w:pPr>
              <w:ind w:left="85"/>
              <w:rPr>
                <w:b/>
                <w:bCs/>
                <w:color w:val="000000"/>
                <w:sz w:val="24"/>
                <w:szCs w:val="24"/>
              </w:rPr>
            </w:pPr>
            <w:r>
              <w:rPr>
                <w:b/>
                <w:bCs/>
                <w:color w:val="000000"/>
                <w:sz w:val="24"/>
                <w:szCs w:val="24"/>
              </w:rPr>
              <w:t>Užitná plocha:</w:t>
            </w:r>
          </w:p>
        </w:tc>
        <w:tc>
          <w:tcPr>
            <w:tcW w:w="7220" w:type="dxa"/>
            <w:gridSpan w:val="5"/>
            <w:tcBorders>
              <w:top w:val="nil"/>
              <w:left w:val="nil"/>
              <w:bottom w:val="nil"/>
              <w:right w:val="single" w:sz="8" w:space="0" w:color="auto"/>
            </w:tcBorders>
          </w:tcPr>
          <w:p w14:paraId="147CAE7F" w14:textId="77777777" w:rsidR="0087226B" w:rsidRDefault="0087226B">
            <w:pPr>
              <w:tabs>
                <w:tab w:val="decimal" w:pos="1260"/>
                <w:tab w:val="left" w:pos="2520"/>
              </w:tabs>
              <w:rPr>
                <w:color w:val="000000"/>
                <w:sz w:val="24"/>
                <w:szCs w:val="24"/>
                <w:vertAlign w:val="superscript"/>
              </w:rPr>
            </w:pPr>
            <w:r>
              <w:rPr>
                <w:color w:val="000000"/>
                <w:sz w:val="24"/>
                <w:szCs w:val="24"/>
              </w:rPr>
              <w:t>64,58 m</w:t>
            </w:r>
            <w:r>
              <w:rPr>
                <w:color w:val="000000"/>
                <w:sz w:val="24"/>
                <w:szCs w:val="24"/>
                <w:vertAlign w:val="superscript"/>
              </w:rPr>
              <w:t>2</w:t>
            </w:r>
          </w:p>
        </w:tc>
      </w:tr>
      <w:tr w:rsidR="001F7436" w14:paraId="4BC0F4F3" w14:textId="77777777">
        <w:tc>
          <w:tcPr>
            <w:tcW w:w="6841" w:type="dxa"/>
            <w:gridSpan w:val="7"/>
            <w:tcBorders>
              <w:top w:val="nil"/>
              <w:left w:val="single" w:sz="8" w:space="0" w:color="auto"/>
              <w:bottom w:val="nil"/>
              <w:right w:val="nil"/>
            </w:tcBorders>
          </w:tcPr>
          <w:p w14:paraId="1EAE3262" w14:textId="77777777" w:rsidR="0087226B" w:rsidRDefault="0087226B">
            <w:pPr>
              <w:tabs>
                <w:tab w:val="left" w:pos="5580"/>
              </w:tabs>
              <w:spacing w:before="57"/>
              <w:ind w:left="83" w:right="113"/>
              <w:rPr>
                <w:color w:val="000000"/>
                <w:sz w:val="24"/>
                <w:szCs w:val="24"/>
              </w:rPr>
            </w:pPr>
            <w:r>
              <w:rPr>
                <w:b/>
                <w:bCs/>
                <w:color w:val="000000"/>
                <w:sz w:val="24"/>
                <w:szCs w:val="24"/>
              </w:rPr>
              <w:t>Použité koeficienty:</w:t>
            </w:r>
          </w:p>
          <w:p w14:paraId="1BCFA0DC" w14:textId="77777777" w:rsidR="0087226B" w:rsidRDefault="0087226B">
            <w:pPr>
              <w:tabs>
                <w:tab w:val="left" w:pos="5580"/>
              </w:tabs>
              <w:spacing w:before="57"/>
              <w:ind w:left="83" w:right="113"/>
              <w:rPr>
                <w:color w:val="000000"/>
                <w:sz w:val="24"/>
                <w:szCs w:val="24"/>
              </w:rPr>
            </w:pPr>
            <w:r>
              <w:rPr>
                <w:color w:val="000000"/>
                <w:sz w:val="24"/>
                <w:szCs w:val="24"/>
              </w:rPr>
              <w:t>K1 Redukce pramene ceny</w:t>
            </w:r>
            <w:r>
              <w:rPr>
                <w:color w:val="000000"/>
                <w:sz w:val="24"/>
                <w:szCs w:val="24"/>
              </w:rPr>
              <w:tab/>
              <w:t>1,07</w:t>
            </w:r>
          </w:p>
          <w:p w14:paraId="075AE7CD" w14:textId="77777777" w:rsidR="0087226B" w:rsidRDefault="0087226B">
            <w:pPr>
              <w:tabs>
                <w:tab w:val="left" w:pos="5580"/>
              </w:tabs>
              <w:spacing w:before="57"/>
              <w:ind w:left="83" w:right="113"/>
              <w:rPr>
                <w:color w:val="000000"/>
                <w:sz w:val="24"/>
                <w:szCs w:val="24"/>
              </w:rPr>
            </w:pPr>
            <w:r>
              <w:rPr>
                <w:color w:val="000000"/>
                <w:sz w:val="24"/>
                <w:szCs w:val="24"/>
              </w:rPr>
              <w:t>K2 Velikosti objektu</w:t>
            </w:r>
            <w:r>
              <w:rPr>
                <w:color w:val="000000"/>
                <w:sz w:val="24"/>
                <w:szCs w:val="24"/>
              </w:rPr>
              <w:tab/>
              <w:t>1,03</w:t>
            </w:r>
          </w:p>
          <w:p w14:paraId="457B48B6" w14:textId="77777777" w:rsidR="0087226B" w:rsidRDefault="0087226B">
            <w:pPr>
              <w:tabs>
                <w:tab w:val="left" w:pos="5580"/>
              </w:tabs>
              <w:spacing w:before="57"/>
              <w:ind w:left="83" w:right="113"/>
              <w:rPr>
                <w:color w:val="000000"/>
                <w:sz w:val="24"/>
                <w:szCs w:val="24"/>
              </w:rPr>
            </w:pPr>
            <w:r>
              <w:rPr>
                <w:color w:val="000000"/>
                <w:sz w:val="24"/>
                <w:szCs w:val="24"/>
              </w:rPr>
              <w:t>K3 Poloha v rámci územního celku</w:t>
            </w:r>
            <w:r>
              <w:rPr>
                <w:color w:val="000000"/>
                <w:sz w:val="24"/>
                <w:szCs w:val="24"/>
              </w:rPr>
              <w:tab/>
              <w:t>0,95</w:t>
            </w:r>
          </w:p>
          <w:p w14:paraId="25A15286" w14:textId="77777777" w:rsidR="0087226B" w:rsidRDefault="0087226B">
            <w:pPr>
              <w:tabs>
                <w:tab w:val="left" w:pos="5580"/>
              </w:tabs>
              <w:spacing w:before="57"/>
              <w:ind w:left="83" w:right="113"/>
              <w:rPr>
                <w:color w:val="000000"/>
                <w:sz w:val="24"/>
                <w:szCs w:val="24"/>
              </w:rPr>
            </w:pPr>
            <w:r>
              <w:rPr>
                <w:color w:val="000000"/>
                <w:sz w:val="24"/>
                <w:szCs w:val="24"/>
              </w:rPr>
              <w:t>K4 Poloha v rámci funkčního celku</w:t>
            </w:r>
            <w:r>
              <w:rPr>
                <w:color w:val="000000"/>
                <w:sz w:val="24"/>
                <w:szCs w:val="24"/>
              </w:rPr>
              <w:tab/>
              <w:t>1,00</w:t>
            </w:r>
          </w:p>
          <w:p w14:paraId="38E7A171" w14:textId="77777777" w:rsidR="0087226B" w:rsidRDefault="0087226B">
            <w:pPr>
              <w:tabs>
                <w:tab w:val="left" w:pos="5580"/>
              </w:tabs>
              <w:spacing w:before="57"/>
              <w:ind w:left="83" w:right="113"/>
              <w:rPr>
                <w:color w:val="000000"/>
                <w:sz w:val="24"/>
                <w:szCs w:val="24"/>
              </w:rPr>
            </w:pPr>
            <w:r>
              <w:rPr>
                <w:color w:val="000000"/>
                <w:sz w:val="24"/>
                <w:szCs w:val="24"/>
              </w:rPr>
              <w:t>K5 Provedení a vybavení</w:t>
            </w:r>
            <w:r>
              <w:rPr>
                <w:color w:val="000000"/>
                <w:sz w:val="24"/>
                <w:szCs w:val="24"/>
              </w:rPr>
              <w:tab/>
              <w:t>0,98</w:t>
            </w:r>
          </w:p>
          <w:p w14:paraId="29293FD3" w14:textId="77777777" w:rsidR="0087226B" w:rsidRDefault="0087226B">
            <w:pPr>
              <w:tabs>
                <w:tab w:val="left" w:pos="5580"/>
              </w:tabs>
              <w:spacing w:before="57"/>
              <w:ind w:left="83" w:right="113"/>
              <w:rPr>
                <w:color w:val="000000"/>
                <w:sz w:val="24"/>
                <w:szCs w:val="24"/>
              </w:rPr>
            </w:pPr>
            <w:r>
              <w:rPr>
                <w:color w:val="000000"/>
                <w:sz w:val="24"/>
                <w:szCs w:val="24"/>
              </w:rPr>
              <w:t>K6 Celkový stav</w:t>
            </w:r>
            <w:r>
              <w:rPr>
                <w:color w:val="000000"/>
                <w:sz w:val="24"/>
                <w:szCs w:val="24"/>
              </w:rPr>
              <w:tab/>
              <w:t>0,90</w:t>
            </w:r>
          </w:p>
          <w:p w14:paraId="2E8237FA" w14:textId="77777777" w:rsidR="0087226B" w:rsidRDefault="0087226B">
            <w:pPr>
              <w:tabs>
                <w:tab w:val="left" w:pos="5580"/>
              </w:tabs>
              <w:spacing w:before="57"/>
              <w:ind w:left="83" w:right="113"/>
              <w:rPr>
                <w:color w:val="000000"/>
                <w:sz w:val="24"/>
                <w:szCs w:val="24"/>
              </w:rPr>
            </w:pPr>
            <w:r>
              <w:rPr>
                <w:color w:val="000000"/>
                <w:sz w:val="24"/>
                <w:szCs w:val="24"/>
              </w:rPr>
              <w:t>K7 Vliv pozemku</w:t>
            </w:r>
            <w:r>
              <w:rPr>
                <w:color w:val="000000"/>
                <w:sz w:val="24"/>
                <w:szCs w:val="24"/>
              </w:rPr>
              <w:tab/>
              <w:t>1,05</w:t>
            </w:r>
          </w:p>
        </w:tc>
        <w:tc>
          <w:tcPr>
            <w:tcW w:w="2797" w:type="dxa"/>
            <w:gridSpan w:val="2"/>
            <w:tcBorders>
              <w:top w:val="nil"/>
              <w:left w:val="nil"/>
              <w:bottom w:val="nil"/>
              <w:right w:val="single" w:sz="8" w:space="0" w:color="auto"/>
            </w:tcBorders>
          </w:tcPr>
          <w:p w14:paraId="54AA3FBF" w14:textId="0D596E73" w:rsidR="0087226B" w:rsidRDefault="0087226B">
            <w:pPr>
              <w:spacing w:before="57"/>
              <w:jc w:val="center"/>
              <w:rPr>
                <w:color w:val="000000"/>
                <w:sz w:val="24"/>
                <w:szCs w:val="24"/>
              </w:rPr>
            </w:pPr>
            <w:r>
              <w:rPr>
                <w:color w:val="000000"/>
                <w:sz w:val="24"/>
                <w:szCs w:val="24"/>
              </w:rPr>
              <w:t xml:space="preserve"> </w:t>
            </w:r>
            <w:r>
              <w:rPr>
                <w:noProof/>
                <w:color w:val="000000"/>
                <w:sz w:val="24"/>
                <w:szCs w:val="24"/>
              </w:rPr>
              <w:drawing>
                <wp:inline distT="0" distB="0" distL="0" distR="0" wp14:anchorId="7D7702B5" wp14:editId="195FDACB">
                  <wp:extent cx="1516380" cy="94488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944880"/>
                          </a:xfrm>
                          <a:prstGeom prst="rect">
                            <a:avLst/>
                          </a:prstGeom>
                          <a:noFill/>
                          <a:ln>
                            <a:noFill/>
                          </a:ln>
                        </pic:spPr>
                      </pic:pic>
                    </a:graphicData>
                  </a:graphic>
                </wp:inline>
              </w:drawing>
            </w:r>
            <w:r>
              <w:rPr>
                <w:color w:val="000000"/>
                <w:sz w:val="24"/>
                <w:szCs w:val="24"/>
              </w:rPr>
              <w:t xml:space="preserve"> </w:t>
            </w:r>
          </w:p>
          <w:p w14:paraId="225C58A2" w14:textId="77777777" w:rsidR="0087226B" w:rsidRDefault="0087226B">
            <w:pPr>
              <w:spacing w:before="57"/>
              <w:jc w:val="center"/>
              <w:rPr>
                <w:color w:val="000000"/>
                <w:sz w:val="24"/>
                <w:szCs w:val="24"/>
              </w:rPr>
            </w:pPr>
            <w:r>
              <w:rPr>
                <w:color w:val="000000"/>
                <w:sz w:val="24"/>
                <w:szCs w:val="24"/>
              </w:rPr>
              <w:t>Zdroj: realizovaný prodej z 30.5.2025 (V-993/2025-435)</w:t>
            </w:r>
          </w:p>
        </w:tc>
      </w:tr>
      <w:tr w:rsidR="001F7436" w14:paraId="60C27EB5" w14:textId="77777777">
        <w:tc>
          <w:tcPr>
            <w:tcW w:w="1965" w:type="dxa"/>
            <w:gridSpan w:val="3"/>
            <w:tcBorders>
              <w:top w:val="nil"/>
              <w:left w:val="single" w:sz="8" w:space="0" w:color="auto"/>
              <w:bottom w:val="nil"/>
              <w:right w:val="nil"/>
            </w:tcBorders>
          </w:tcPr>
          <w:p w14:paraId="4481EDA9" w14:textId="77777777" w:rsidR="0087226B" w:rsidRDefault="0087226B">
            <w:pPr>
              <w:jc w:val="center"/>
              <w:rPr>
                <w:b/>
                <w:bCs/>
                <w:color w:val="000000"/>
                <w:sz w:val="24"/>
                <w:szCs w:val="24"/>
              </w:rPr>
            </w:pPr>
            <w:r>
              <w:rPr>
                <w:b/>
                <w:bCs/>
                <w:color w:val="000000"/>
                <w:sz w:val="24"/>
                <w:szCs w:val="24"/>
              </w:rPr>
              <w:t>Cena [</w:t>
            </w:r>
            <w:r>
              <w:rPr>
                <w:color w:val="000000"/>
                <w:sz w:val="24"/>
                <w:szCs w:val="24"/>
              </w:rPr>
              <w:t>Kč]</w:t>
            </w:r>
          </w:p>
          <w:p w14:paraId="47874F00" w14:textId="77777777" w:rsidR="0087226B" w:rsidRDefault="0087226B">
            <w:pPr>
              <w:jc w:val="center"/>
              <w:rPr>
                <w:b/>
                <w:bCs/>
                <w:color w:val="000000"/>
                <w:sz w:val="24"/>
                <w:szCs w:val="24"/>
              </w:rPr>
            </w:pPr>
          </w:p>
        </w:tc>
        <w:tc>
          <w:tcPr>
            <w:tcW w:w="1814" w:type="dxa"/>
            <w:gridSpan w:val="2"/>
            <w:tcBorders>
              <w:top w:val="nil"/>
              <w:left w:val="nil"/>
              <w:bottom w:val="nil"/>
              <w:right w:val="nil"/>
            </w:tcBorders>
          </w:tcPr>
          <w:p w14:paraId="2CEE8E57" w14:textId="77777777" w:rsidR="0087226B" w:rsidRDefault="0087226B">
            <w:pPr>
              <w:jc w:val="center"/>
              <w:rPr>
                <w:b/>
                <w:bCs/>
                <w:color w:val="000000"/>
                <w:sz w:val="24"/>
                <w:szCs w:val="24"/>
              </w:rPr>
            </w:pPr>
            <w:r>
              <w:rPr>
                <w:b/>
                <w:bCs/>
                <w:color w:val="000000"/>
                <w:sz w:val="24"/>
                <w:szCs w:val="24"/>
              </w:rPr>
              <w:t>Užitná plocha</w:t>
            </w:r>
          </w:p>
          <w:p w14:paraId="56D76331" w14:textId="77777777" w:rsidR="0087226B" w:rsidRDefault="0087226B">
            <w:pPr>
              <w:jc w:val="center"/>
              <w:rPr>
                <w:color w:val="000000"/>
                <w:sz w:val="24"/>
                <w:szCs w:val="24"/>
              </w:rPr>
            </w:pPr>
            <w:r>
              <w:rPr>
                <w:color w:val="000000"/>
                <w:sz w:val="24"/>
                <w:szCs w:val="24"/>
              </w:rPr>
              <w:t>[m</w:t>
            </w:r>
            <w:r>
              <w:rPr>
                <w:color w:val="000000"/>
                <w:sz w:val="24"/>
                <w:szCs w:val="24"/>
                <w:vertAlign w:val="superscript"/>
              </w:rPr>
              <w:t>2</w:t>
            </w:r>
            <w:r>
              <w:rPr>
                <w:color w:val="000000"/>
                <w:sz w:val="24"/>
                <w:szCs w:val="24"/>
              </w:rPr>
              <w:t>]</w:t>
            </w:r>
          </w:p>
        </w:tc>
        <w:tc>
          <w:tcPr>
            <w:tcW w:w="1701" w:type="dxa"/>
            <w:tcBorders>
              <w:top w:val="nil"/>
              <w:left w:val="nil"/>
              <w:bottom w:val="nil"/>
              <w:right w:val="nil"/>
            </w:tcBorders>
          </w:tcPr>
          <w:p w14:paraId="2005227F" w14:textId="77777777" w:rsidR="0087226B" w:rsidRDefault="0087226B">
            <w:pPr>
              <w:jc w:val="center"/>
              <w:rPr>
                <w:b/>
                <w:bCs/>
                <w:color w:val="000000"/>
                <w:sz w:val="24"/>
                <w:szCs w:val="24"/>
              </w:rPr>
            </w:pPr>
            <w:r>
              <w:rPr>
                <w:b/>
                <w:bCs/>
                <w:color w:val="000000"/>
                <w:sz w:val="24"/>
                <w:szCs w:val="24"/>
              </w:rPr>
              <w:t>Jedn. cena</w:t>
            </w:r>
          </w:p>
          <w:p w14:paraId="000937DC" w14:textId="77777777" w:rsidR="0087226B" w:rsidRDefault="0087226B">
            <w:pPr>
              <w:jc w:val="center"/>
              <w:rPr>
                <w:color w:val="000000"/>
                <w:sz w:val="24"/>
                <w:szCs w:val="24"/>
                <w:vertAlign w:val="superscript"/>
              </w:rPr>
            </w:pPr>
            <w:r>
              <w:rPr>
                <w:color w:val="000000"/>
                <w:sz w:val="24"/>
                <w:szCs w:val="24"/>
              </w:rPr>
              <w:t>Kč/m</w:t>
            </w:r>
            <w:r>
              <w:rPr>
                <w:color w:val="000000"/>
                <w:sz w:val="24"/>
                <w:szCs w:val="24"/>
                <w:vertAlign w:val="superscript"/>
              </w:rPr>
              <w:t>2</w:t>
            </w:r>
          </w:p>
        </w:tc>
        <w:tc>
          <w:tcPr>
            <w:tcW w:w="1776" w:type="dxa"/>
            <w:gridSpan w:val="2"/>
            <w:tcBorders>
              <w:top w:val="nil"/>
              <w:left w:val="nil"/>
              <w:bottom w:val="nil"/>
              <w:right w:val="nil"/>
            </w:tcBorders>
          </w:tcPr>
          <w:p w14:paraId="7CB09E9A" w14:textId="77777777" w:rsidR="0087226B" w:rsidRDefault="0087226B">
            <w:pPr>
              <w:tabs>
                <w:tab w:val="decimal" w:pos="360"/>
                <w:tab w:val="left" w:pos="3690"/>
              </w:tabs>
              <w:jc w:val="center"/>
              <w:rPr>
                <w:b/>
                <w:bCs/>
                <w:color w:val="000000"/>
                <w:sz w:val="24"/>
                <w:szCs w:val="24"/>
              </w:rPr>
            </w:pPr>
            <w:r>
              <w:rPr>
                <w:b/>
                <w:bCs/>
                <w:color w:val="000000"/>
                <w:sz w:val="24"/>
                <w:szCs w:val="24"/>
              </w:rPr>
              <w:t>Celkový koef.</w:t>
            </w:r>
          </w:p>
          <w:p w14:paraId="1EC1762E" w14:textId="77777777" w:rsidR="0087226B" w:rsidRDefault="0087226B">
            <w:pPr>
              <w:tabs>
                <w:tab w:val="decimal" w:pos="360"/>
                <w:tab w:val="left" w:pos="3690"/>
              </w:tabs>
              <w:jc w:val="center"/>
              <w:rPr>
                <w:b/>
                <w:bCs/>
                <w:color w:val="000000"/>
                <w:sz w:val="24"/>
                <w:szCs w:val="24"/>
                <w:vertAlign w:val="subscript"/>
              </w:rPr>
            </w:pPr>
            <w:r>
              <w:rPr>
                <w:b/>
                <w:bCs/>
                <w:color w:val="000000"/>
                <w:sz w:val="24"/>
                <w:szCs w:val="24"/>
              </w:rPr>
              <w:t>K</w:t>
            </w:r>
            <w:r>
              <w:rPr>
                <w:b/>
                <w:bCs/>
                <w:color w:val="000000"/>
                <w:sz w:val="24"/>
                <w:szCs w:val="24"/>
                <w:vertAlign w:val="subscript"/>
              </w:rPr>
              <w:t>C</w:t>
            </w:r>
          </w:p>
        </w:tc>
        <w:tc>
          <w:tcPr>
            <w:tcW w:w="2382" w:type="dxa"/>
            <w:tcBorders>
              <w:top w:val="nil"/>
              <w:left w:val="nil"/>
              <w:bottom w:val="nil"/>
              <w:right w:val="single" w:sz="8" w:space="0" w:color="auto"/>
            </w:tcBorders>
          </w:tcPr>
          <w:p w14:paraId="7EDF8A1D" w14:textId="77777777" w:rsidR="0087226B" w:rsidRDefault="0087226B">
            <w:pPr>
              <w:jc w:val="center"/>
              <w:rPr>
                <w:color w:val="000000"/>
                <w:sz w:val="24"/>
                <w:szCs w:val="24"/>
              </w:rPr>
            </w:pPr>
            <w:r>
              <w:rPr>
                <w:b/>
                <w:bCs/>
                <w:color w:val="000000"/>
                <w:sz w:val="24"/>
                <w:szCs w:val="24"/>
              </w:rPr>
              <w:t xml:space="preserve">Upravená j. cena </w:t>
            </w:r>
            <w:r>
              <w:rPr>
                <w:color w:val="000000"/>
                <w:sz w:val="24"/>
                <w:szCs w:val="24"/>
              </w:rPr>
              <w:t>[Kč/m</w:t>
            </w:r>
            <w:r>
              <w:rPr>
                <w:color w:val="000000"/>
                <w:sz w:val="24"/>
                <w:szCs w:val="24"/>
                <w:vertAlign w:val="superscript"/>
              </w:rPr>
              <w:t>2</w:t>
            </w:r>
            <w:r>
              <w:rPr>
                <w:color w:val="000000"/>
                <w:sz w:val="24"/>
                <w:szCs w:val="24"/>
              </w:rPr>
              <w:t>]</w:t>
            </w:r>
          </w:p>
        </w:tc>
      </w:tr>
      <w:tr w:rsidR="001F7436" w14:paraId="6C4DC6C7" w14:textId="77777777">
        <w:tc>
          <w:tcPr>
            <w:tcW w:w="1965" w:type="dxa"/>
            <w:gridSpan w:val="3"/>
            <w:tcBorders>
              <w:top w:val="nil"/>
              <w:left w:val="single" w:sz="8" w:space="0" w:color="auto"/>
              <w:bottom w:val="single" w:sz="6" w:space="0" w:color="auto"/>
              <w:right w:val="nil"/>
            </w:tcBorders>
          </w:tcPr>
          <w:p w14:paraId="2083CF7B" w14:textId="77777777" w:rsidR="0087226B" w:rsidRDefault="0087226B">
            <w:pPr>
              <w:ind w:right="195"/>
              <w:jc w:val="center"/>
              <w:rPr>
                <w:color w:val="000000"/>
                <w:sz w:val="24"/>
                <w:szCs w:val="24"/>
              </w:rPr>
            </w:pPr>
            <w:r>
              <w:rPr>
                <w:color w:val="000000"/>
                <w:sz w:val="24"/>
                <w:szCs w:val="24"/>
              </w:rPr>
              <w:t>2 870 000</w:t>
            </w:r>
          </w:p>
        </w:tc>
        <w:tc>
          <w:tcPr>
            <w:tcW w:w="1814" w:type="dxa"/>
            <w:gridSpan w:val="2"/>
            <w:tcBorders>
              <w:top w:val="nil"/>
              <w:left w:val="nil"/>
              <w:bottom w:val="single" w:sz="8" w:space="0" w:color="auto"/>
              <w:right w:val="nil"/>
            </w:tcBorders>
          </w:tcPr>
          <w:p w14:paraId="7BBB6078" w14:textId="77777777" w:rsidR="0087226B" w:rsidRDefault="0087226B">
            <w:pPr>
              <w:ind w:left="113"/>
              <w:jc w:val="center"/>
              <w:rPr>
                <w:color w:val="000000"/>
                <w:sz w:val="24"/>
                <w:szCs w:val="24"/>
              </w:rPr>
            </w:pPr>
            <w:r>
              <w:rPr>
                <w:color w:val="000000"/>
                <w:sz w:val="24"/>
                <w:szCs w:val="24"/>
              </w:rPr>
              <w:t>64,58</w:t>
            </w:r>
          </w:p>
        </w:tc>
        <w:tc>
          <w:tcPr>
            <w:tcW w:w="1701" w:type="dxa"/>
            <w:tcBorders>
              <w:top w:val="nil"/>
              <w:left w:val="nil"/>
              <w:bottom w:val="single" w:sz="8" w:space="0" w:color="auto"/>
              <w:right w:val="nil"/>
            </w:tcBorders>
          </w:tcPr>
          <w:p w14:paraId="5E70E409" w14:textId="77777777" w:rsidR="0087226B" w:rsidRDefault="0087226B">
            <w:pPr>
              <w:ind w:right="270"/>
              <w:jc w:val="center"/>
              <w:rPr>
                <w:color w:val="000000"/>
                <w:sz w:val="24"/>
                <w:szCs w:val="24"/>
              </w:rPr>
            </w:pPr>
            <w:r>
              <w:rPr>
                <w:color w:val="000000"/>
                <w:sz w:val="24"/>
                <w:szCs w:val="24"/>
              </w:rPr>
              <w:t>44 441</w:t>
            </w:r>
          </w:p>
        </w:tc>
        <w:tc>
          <w:tcPr>
            <w:tcW w:w="1776" w:type="dxa"/>
            <w:gridSpan w:val="2"/>
            <w:tcBorders>
              <w:top w:val="nil"/>
              <w:left w:val="nil"/>
              <w:bottom w:val="single" w:sz="8" w:space="0" w:color="auto"/>
              <w:right w:val="nil"/>
            </w:tcBorders>
          </w:tcPr>
          <w:p w14:paraId="2BE924A2" w14:textId="77777777" w:rsidR="0087226B" w:rsidRDefault="0087226B">
            <w:pPr>
              <w:tabs>
                <w:tab w:val="decimal" w:pos="360"/>
                <w:tab w:val="left" w:pos="3690"/>
              </w:tabs>
              <w:jc w:val="center"/>
              <w:rPr>
                <w:color w:val="000000"/>
                <w:sz w:val="24"/>
                <w:szCs w:val="24"/>
              </w:rPr>
            </w:pPr>
            <w:r>
              <w:rPr>
                <w:color w:val="000000"/>
                <w:sz w:val="24"/>
                <w:szCs w:val="24"/>
              </w:rPr>
              <w:t>0,97</w:t>
            </w:r>
          </w:p>
        </w:tc>
        <w:tc>
          <w:tcPr>
            <w:tcW w:w="2382" w:type="dxa"/>
            <w:tcBorders>
              <w:top w:val="nil"/>
              <w:left w:val="nil"/>
              <w:bottom w:val="single" w:sz="6" w:space="0" w:color="auto"/>
              <w:right w:val="single" w:sz="8" w:space="0" w:color="auto"/>
            </w:tcBorders>
          </w:tcPr>
          <w:p w14:paraId="2A2F1BE4" w14:textId="77777777" w:rsidR="0087226B" w:rsidRDefault="0087226B">
            <w:pPr>
              <w:jc w:val="center"/>
              <w:rPr>
                <w:b/>
                <w:bCs/>
                <w:color w:val="000000"/>
                <w:sz w:val="24"/>
                <w:szCs w:val="24"/>
              </w:rPr>
            </w:pPr>
            <w:r>
              <w:rPr>
                <w:b/>
                <w:bCs/>
                <w:color w:val="000000"/>
                <w:sz w:val="24"/>
                <w:szCs w:val="24"/>
              </w:rPr>
              <w:t>43 108</w:t>
            </w:r>
          </w:p>
        </w:tc>
      </w:tr>
    </w:tbl>
    <w:p w14:paraId="7ECFAF09" w14:textId="77777777" w:rsidR="0087226B" w:rsidRDefault="0087226B">
      <w:pPr>
        <w:tabs>
          <w:tab w:val="left" w:pos="5490"/>
        </w:tabs>
        <w:rPr>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454"/>
        <w:gridCol w:w="453"/>
        <w:gridCol w:w="1361"/>
        <w:gridCol w:w="1701"/>
        <w:gridCol w:w="1361"/>
        <w:gridCol w:w="415"/>
        <w:gridCol w:w="2382"/>
      </w:tblGrid>
      <w:tr w:rsidR="001F7436" w14:paraId="1766EA7E" w14:textId="77777777">
        <w:tc>
          <w:tcPr>
            <w:tcW w:w="1474" w:type="dxa"/>
            <w:tcBorders>
              <w:top w:val="single" w:sz="6" w:space="0" w:color="auto"/>
              <w:left w:val="single" w:sz="8" w:space="0" w:color="auto"/>
              <w:bottom w:val="nil"/>
              <w:right w:val="nil"/>
            </w:tcBorders>
          </w:tcPr>
          <w:p w14:paraId="007AD818" w14:textId="77777777" w:rsidR="0087226B" w:rsidRDefault="0087226B">
            <w:pPr>
              <w:spacing w:before="57"/>
              <w:ind w:left="85"/>
              <w:rPr>
                <w:b/>
                <w:bCs/>
                <w:color w:val="000000"/>
                <w:sz w:val="24"/>
                <w:szCs w:val="24"/>
              </w:rPr>
            </w:pPr>
            <w:r>
              <w:rPr>
                <w:b/>
                <w:bCs/>
                <w:color w:val="000000"/>
                <w:sz w:val="24"/>
                <w:szCs w:val="24"/>
              </w:rPr>
              <w:t>Název:</w:t>
            </w:r>
          </w:p>
        </w:tc>
        <w:tc>
          <w:tcPr>
            <w:tcW w:w="8164" w:type="dxa"/>
            <w:gridSpan w:val="8"/>
            <w:tcBorders>
              <w:top w:val="single" w:sz="6" w:space="0" w:color="auto"/>
              <w:left w:val="nil"/>
              <w:bottom w:val="nil"/>
              <w:right w:val="single" w:sz="8" w:space="0" w:color="auto"/>
            </w:tcBorders>
          </w:tcPr>
          <w:p w14:paraId="03C0D2E2" w14:textId="77777777" w:rsidR="0087226B" w:rsidRDefault="0087226B">
            <w:pPr>
              <w:spacing w:before="57"/>
              <w:rPr>
                <w:b/>
                <w:bCs/>
                <w:color w:val="000000"/>
                <w:sz w:val="24"/>
                <w:szCs w:val="24"/>
              </w:rPr>
            </w:pPr>
            <w:r>
              <w:rPr>
                <w:b/>
                <w:bCs/>
                <w:color w:val="000000"/>
                <w:sz w:val="24"/>
                <w:szCs w:val="24"/>
              </w:rPr>
              <w:t>Jednotka č. 121/1 Slabce</w:t>
            </w:r>
          </w:p>
        </w:tc>
      </w:tr>
      <w:tr w:rsidR="001F7436" w14:paraId="3A5DC374" w14:textId="77777777">
        <w:tc>
          <w:tcPr>
            <w:tcW w:w="1511" w:type="dxa"/>
            <w:gridSpan w:val="2"/>
            <w:tcBorders>
              <w:top w:val="nil"/>
              <w:left w:val="single" w:sz="8" w:space="0" w:color="auto"/>
              <w:bottom w:val="nil"/>
              <w:right w:val="nil"/>
            </w:tcBorders>
          </w:tcPr>
          <w:p w14:paraId="623EA032" w14:textId="77777777" w:rsidR="0087226B" w:rsidRDefault="0087226B">
            <w:pPr>
              <w:ind w:left="85"/>
              <w:rPr>
                <w:b/>
                <w:bCs/>
                <w:color w:val="000000"/>
                <w:sz w:val="24"/>
                <w:szCs w:val="24"/>
              </w:rPr>
            </w:pPr>
            <w:r>
              <w:rPr>
                <w:b/>
                <w:bCs/>
                <w:color w:val="000000"/>
                <w:sz w:val="24"/>
                <w:szCs w:val="24"/>
              </w:rPr>
              <w:t>Lokalita:</w:t>
            </w:r>
          </w:p>
        </w:tc>
        <w:tc>
          <w:tcPr>
            <w:tcW w:w="8127" w:type="dxa"/>
            <w:gridSpan w:val="7"/>
            <w:tcBorders>
              <w:top w:val="nil"/>
              <w:left w:val="nil"/>
              <w:bottom w:val="nil"/>
              <w:right w:val="single" w:sz="8" w:space="0" w:color="auto"/>
            </w:tcBorders>
          </w:tcPr>
          <w:p w14:paraId="1794967C" w14:textId="77777777" w:rsidR="0087226B" w:rsidRDefault="0087226B">
            <w:pPr>
              <w:rPr>
                <w:color w:val="000000"/>
                <w:sz w:val="24"/>
                <w:szCs w:val="24"/>
              </w:rPr>
            </w:pPr>
            <w:r>
              <w:rPr>
                <w:color w:val="000000"/>
                <w:sz w:val="24"/>
                <w:szCs w:val="24"/>
              </w:rPr>
              <w:t>Slabce č.p. 121</w:t>
            </w:r>
          </w:p>
        </w:tc>
      </w:tr>
      <w:tr w:rsidR="001F7436" w14:paraId="1E53F3E8" w14:textId="77777777">
        <w:tc>
          <w:tcPr>
            <w:tcW w:w="1511" w:type="dxa"/>
            <w:gridSpan w:val="2"/>
            <w:tcBorders>
              <w:top w:val="nil"/>
              <w:left w:val="single" w:sz="8" w:space="0" w:color="auto"/>
              <w:bottom w:val="nil"/>
              <w:right w:val="nil"/>
            </w:tcBorders>
          </w:tcPr>
          <w:p w14:paraId="3A1FF9A8" w14:textId="77777777" w:rsidR="0087226B" w:rsidRDefault="0087226B">
            <w:pPr>
              <w:ind w:left="85"/>
              <w:rPr>
                <w:b/>
                <w:bCs/>
                <w:color w:val="000000"/>
                <w:sz w:val="24"/>
                <w:szCs w:val="24"/>
              </w:rPr>
            </w:pPr>
            <w:r>
              <w:rPr>
                <w:b/>
                <w:bCs/>
                <w:color w:val="000000"/>
                <w:sz w:val="24"/>
                <w:szCs w:val="24"/>
              </w:rPr>
              <w:t>Popis:</w:t>
            </w:r>
          </w:p>
        </w:tc>
        <w:tc>
          <w:tcPr>
            <w:tcW w:w="8127" w:type="dxa"/>
            <w:gridSpan w:val="7"/>
            <w:tcBorders>
              <w:top w:val="nil"/>
              <w:left w:val="nil"/>
              <w:bottom w:val="nil"/>
              <w:right w:val="single" w:sz="8" w:space="0" w:color="auto"/>
            </w:tcBorders>
          </w:tcPr>
          <w:p w14:paraId="77B96491" w14:textId="77777777" w:rsidR="0087226B" w:rsidRDefault="0087226B">
            <w:pPr>
              <w:jc w:val="both"/>
              <w:rPr>
                <w:color w:val="000000"/>
                <w:sz w:val="24"/>
                <w:szCs w:val="24"/>
              </w:rPr>
            </w:pPr>
            <w:r>
              <w:rPr>
                <w:color w:val="000000"/>
                <w:sz w:val="24"/>
                <w:szCs w:val="24"/>
              </w:rPr>
              <w:t xml:space="preserve">Přízemní byt se třemi pokoji, obývacím pokojem s kuchyňským koutem a krytou lodžií. Tento byt prošel před šesti lety rozsáhlou rekonstrukcí. Dělaly se tu podlahy, zateplené stropy, kuchyňský kout, rozvody, koupelna, toaleta, zateplení obvodových zdí a trochu i změna dispozice. Topení je řešeno automatickým kotlem na tuhá paliva. S bytem se prodává i podíl na společných částech domu. Tam je umístěna kotelna, sklepní kóje a kolárna. </w:t>
            </w:r>
          </w:p>
        </w:tc>
      </w:tr>
      <w:tr w:rsidR="001F7436" w14:paraId="33D9EEE4" w14:textId="77777777">
        <w:tc>
          <w:tcPr>
            <w:tcW w:w="2418" w:type="dxa"/>
            <w:gridSpan w:val="4"/>
            <w:tcBorders>
              <w:top w:val="nil"/>
              <w:left w:val="single" w:sz="8" w:space="0" w:color="auto"/>
              <w:bottom w:val="nil"/>
              <w:right w:val="nil"/>
            </w:tcBorders>
          </w:tcPr>
          <w:p w14:paraId="15C0CE0C" w14:textId="77777777" w:rsidR="0087226B" w:rsidRDefault="0087226B">
            <w:pPr>
              <w:ind w:left="85"/>
              <w:rPr>
                <w:b/>
                <w:bCs/>
                <w:color w:val="000000"/>
                <w:sz w:val="24"/>
                <w:szCs w:val="24"/>
              </w:rPr>
            </w:pPr>
            <w:r>
              <w:rPr>
                <w:b/>
                <w:bCs/>
                <w:color w:val="000000"/>
                <w:sz w:val="24"/>
                <w:szCs w:val="24"/>
              </w:rPr>
              <w:t>Užitná plocha:</w:t>
            </w:r>
          </w:p>
        </w:tc>
        <w:tc>
          <w:tcPr>
            <w:tcW w:w="7220" w:type="dxa"/>
            <w:gridSpan w:val="5"/>
            <w:tcBorders>
              <w:top w:val="nil"/>
              <w:left w:val="nil"/>
              <w:bottom w:val="nil"/>
              <w:right w:val="single" w:sz="8" w:space="0" w:color="auto"/>
            </w:tcBorders>
          </w:tcPr>
          <w:p w14:paraId="20AD4FC5" w14:textId="77777777" w:rsidR="0087226B" w:rsidRDefault="0087226B">
            <w:pPr>
              <w:tabs>
                <w:tab w:val="decimal" w:pos="1260"/>
                <w:tab w:val="left" w:pos="2520"/>
              </w:tabs>
              <w:rPr>
                <w:color w:val="000000"/>
                <w:sz w:val="24"/>
                <w:szCs w:val="24"/>
                <w:vertAlign w:val="superscript"/>
              </w:rPr>
            </w:pPr>
            <w:r>
              <w:rPr>
                <w:color w:val="000000"/>
                <w:sz w:val="24"/>
                <w:szCs w:val="24"/>
              </w:rPr>
              <w:t>75,00 m</w:t>
            </w:r>
            <w:r>
              <w:rPr>
                <w:color w:val="000000"/>
                <w:sz w:val="24"/>
                <w:szCs w:val="24"/>
                <w:vertAlign w:val="superscript"/>
              </w:rPr>
              <w:t>2</w:t>
            </w:r>
          </w:p>
        </w:tc>
      </w:tr>
      <w:tr w:rsidR="001F7436" w14:paraId="5CE60424" w14:textId="77777777">
        <w:tc>
          <w:tcPr>
            <w:tcW w:w="6841" w:type="dxa"/>
            <w:gridSpan w:val="7"/>
            <w:tcBorders>
              <w:top w:val="nil"/>
              <w:left w:val="single" w:sz="8" w:space="0" w:color="auto"/>
              <w:bottom w:val="nil"/>
              <w:right w:val="nil"/>
            </w:tcBorders>
          </w:tcPr>
          <w:p w14:paraId="4AAE6EC1" w14:textId="77777777" w:rsidR="0087226B" w:rsidRDefault="0087226B">
            <w:pPr>
              <w:tabs>
                <w:tab w:val="left" w:pos="5580"/>
              </w:tabs>
              <w:spacing w:before="57"/>
              <w:ind w:left="83" w:right="113"/>
              <w:rPr>
                <w:color w:val="000000"/>
                <w:sz w:val="24"/>
                <w:szCs w:val="24"/>
              </w:rPr>
            </w:pPr>
            <w:r>
              <w:rPr>
                <w:b/>
                <w:bCs/>
                <w:color w:val="000000"/>
                <w:sz w:val="24"/>
                <w:szCs w:val="24"/>
              </w:rPr>
              <w:t>Použité koeficienty:</w:t>
            </w:r>
          </w:p>
          <w:p w14:paraId="20DBB85C" w14:textId="77777777" w:rsidR="0087226B" w:rsidRDefault="0087226B">
            <w:pPr>
              <w:tabs>
                <w:tab w:val="left" w:pos="5580"/>
              </w:tabs>
              <w:spacing w:before="57"/>
              <w:ind w:left="83" w:right="113"/>
              <w:rPr>
                <w:color w:val="000000"/>
                <w:sz w:val="24"/>
                <w:szCs w:val="24"/>
              </w:rPr>
            </w:pPr>
            <w:r>
              <w:rPr>
                <w:color w:val="000000"/>
                <w:sz w:val="24"/>
                <w:szCs w:val="24"/>
              </w:rPr>
              <w:t>K1 Redukce pramene ceny</w:t>
            </w:r>
            <w:r>
              <w:rPr>
                <w:color w:val="000000"/>
                <w:sz w:val="24"/>
                <w:szCs w:val="24"/>
              </w:rPr>
              <w:tab/>
              <w:t>1,05</w:t>
            </w:r>
          </w:p>
          <w:p w14:paraId="283C5786" w14:textId="77777777" w:rsidR="0087226B" w:rsidRDefault="0087226B">
            <w:pPr>
              <w:tabs>
                <w:tab w:val="left" w:pos="5580"/>
              </w:tabs>
              <w:spacing w:before="57"/>
              <w:ind w:left="83" w:right="113"/>
              <w:rPr>
                <w:color w:val="000000"/>
                <w:sz w:val="24"/>
                <w:szCs w:val="24"/>
              </w:rPr>
            </w:pPr>
            <w:r>
              <w:rPr>
                <w:color w:val="000000"/>
                <w:sz w:val="24"/>
                <w:szCs w:val="24"/>
              </w:rPr>
              <w:t>K2 Velikosti objektu</w:t>
            </w:r>
            <w:r>
              <w:rPr>
                <w:color w:val="000000"/>
                <w:sz w:val="24"/>
                <w:szCs w:val="24"/>
              </w:rPr>
              <w:tab/>
              <w:t>1,14</w:t>
            </w:r>
          </w:p>
          <w:p w14:paraId="2DF668B4" w14:textId="77777777" w:rsidR="0087226B" w:rsidRDefault="0087226B">
            <w:pPr>
              <w:tabs>
                <w:tab w:val="left" w:pos="5580"/>
              </w:tabs>
              <w:spacing w:before="57"/>
              <w:ind w:left="83" w:right="113"/>
              <w:rPr>
                <w:color w:val="000000"/>
                <w:sz w:val="24"/>
                <w:szCs w:val="24"/>
              </w:rPr>
            </w:pPr>
            <w:r>
              <w:rPr>
                <w:color w:val="000000"/>
                <w:sz w:val="24"/>
                <w:szCs w:val="24"/>
              </w:rPr>
              <w:t>K3 Poloha v rámci územního celku</w:t>
            </w:r>
            <w:r>
              <w:rPr>
                <w:color w:val="000000"/>
                <w:sz w:val="24"/>
                <w:szCs w:val="24"/>
              </w:rPr>
              <w:tab/>
              <w:t>1,00</w:t>
            </w:r>
          </w:p>
          <w:p w14:paraId="611B7DA2" w14:textId="77777777" w:rsidR="0087226B" w:rsidRDefault="0087226B">
            <w:pPr>
              <w:tabs>
                <w:tab w:val="left" w:pos="5580"/>
              </w:tabs>
              <w:spacing w:before="57"/>
              <w:ind w:left="83" w:right="113"/>
              <w:rPr>
                <w:color w:val="000000"/>
                <w:sz w:val="24"/>
                <w:szCs w:val="24"/>
              </w:rPr>
            </w:pPr>
            <w:r>
              <w:rPr>
                <w:color w:val="000000"/>
                <w:sz w:val="24"/>
                <w:szCs w:val="24"/>
              </w:rPr>
              <w:t>K4 Poloha v rámci funkčního celku</w:t>
            </w:r>
            <w:r>
              <w:rPr>
                <w:color w:val="000000"/>
                <w:sz w:val="24"/>
                <w:szCs w:val="24"/>
              </w:rPr>
              <w:tab/>
              <w:t>1,00</w:t>
            </w:r>
          </w:p>
          <w:p w14:paraId="76AF8B30" w14:textId="77777777" w:rsidR="0087226B" w:rsidRDefault="0087226B">
            <w:pPr>
              <w:tabs>
                <w:tab w:val="left" w:pos="5580"/>
              </w:tabs>
              <w:spacing w:before="57"/>
              <w:ind w:left="83" w:right="113"/>
              <w:rPr>
                <w:color w:val="000000"/>
                <w:sz w:val="24"/>
                <w:szCs w:val="24"/>
              </w:rPr>
            </w:pPr>
            <w:r>
              <w:rPr>
                <w:color w:val="000000"/>
                <w:sz w:val="24"/>
                <w:szCs w:val="24"/>
              </w:rPr>
              <w:t>K5 Provedení a vybavení</w:t>
            </w:r>
            <w:r>
              <w:rPr>
                <w:color w:val="000000"/>
                <w:sz w:val="24"/>
                <w:szCs w:val="24"/>
              </w:rPr>
              <w:tab/>
              <w:t>0,98</w:t>
            </w:r>
          </w:p>
          <w:p w14:paraId="477B9A63" w14:textId="77777777" w:rsidR="0087226B" w:rsidRDefault="0087226B">
            <w:pPr>
              <w:tabs>
                <w:tab w:val="left" w:pos="5580"/>
              </w:tabs>
              <w:spacing w:before="57"/>
              <w:ind w:left="83" w:right="113"/>
              <w:rPr>
                <w:color w:val="000000"/>
                <w:sz w:val="24"/>
                <w:szCs w:val="24"/>
              </w:rPr>
            </w:pPr>
            <w:r>
              <w:rPr>
                <w:color w:val="000000"/>
                <w:sz w:val="24"/>
                <w:szCs w:val="24"/>
              </w:rPr>
              <w:t>K6 Celkový stav</w:t>
            </w:r>
            <w:r>
              <w:rPr>
                <w:color w:val="000000"/>
                <w:sz w:val="24"/>
                <w:szCs w:val="24"/>
              </w:rPr>
              <w:tab/>
              <w:t>0,80</w:t>
            </w:r>
          </w:p>
          <w:p w14:paraId="6BDE9BCF" w14:textId="77777777" w:rsidR="0087226B" w:rsidRDefault="0087226B">
            <w:pPr>
              <w:tabs>
                <w:tab w:val="left" w:pos="5580"/>
              </w:tabs>
              <w:spacing w:before="57"/>
              <w:ind w:left="83" w:right="113"/>
              <w:rPr>
                <w:color w:val="000000"/>
                <w:sz w:val="24"/>
                <w:szCs w:val="24"/>
              </w:rPr>
            </w:pPr>
            <w:r>
              <w:rPr>
                <w:color w:val="000000"/>
                <w:sz w:val="24"/>
                <w:szCs w:val="24"/>
              </w:rPr>
              <w:t>K7 Vliv pozemku</w:t>
            </w:r>
            <w:r>
              <w:rPr>
                <w:color w:val="000000"/>
                <w:sz w:val="24"/>
                <w:szCs w:val="24"/>
              </w:rPr>
              <w:tab/>
              <w:t>1,05</w:t>
            </w:r>
          </w:p>
        </w:tc>
        <w:tc>
          <w:tcPr>
            <w:tcW w:w="2797" w:type="dxa"/>
            <w:gridSpan w:val="2"/>
            <w:tcBorders>
              <w:top w:val="nil"/>
              <w:left w:val="nil"/>
              <w:bottom w:val="nil"/>
              <w:right w:val="single" w:sz="8" w:space="0" w:color="auto"/>
            </w:tcBorders>
          </w:tcPr>
          <w:p w14:paraId="560C37DA" w14:textId="030EAC4C" w:rsidR="0087226B" w:rsidRDefault="0087226B">
            <w:pPr>
              <w:spacing w:before="57"/>
              <w:jc w:val="center"/>
              <w:rPr>
                <w:color w:val="000000"/>
                <w:sz w:val="24"/>
                <w:szCs w:val="24"/>
              </w:rPr>
            </w:pPr>
            <w:r>
              <w:rPr>
                <w:color w:val="000000"/>
                <w:sz w:val="24"/>
                <w:szCs w:val="24"/>
              </w:rPr>
              <w:t xml:space="preserve"> </w:t>
            </w:r>
            <w:r>
              <w:rPr>
                <w:noProof/>
                <w:color w:val="000000"/>
                <w:sz w:val="24"/>
                <w:szCs w:val="24"/>
              </w:rPr>
              <w:drawing>
                <wp:inline distT="0" distB="0" distL="0" distR="0" wp14:anchorId="59AFDE87" wp14:editId="0A6941D1">
                  <wp:extent cx="1516380" cy="95250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6380" cy="952500"/>
                          </a:xfrm>
                          <a:prstGeom prst="rect">
                            <a:avLst/>
                          </a:prstGeom>
                          <a:noFill/>
                          <a:ln>
                            <a:noFill/>
                          </a:ln>
                        </pic:spPr>
                      </pic:pic>
                    </a:graphicData>
                  </a:graphic>
                </wp:inline>
              </w:drawing>
            </w:r>
            <w:r>
              <w:rPr>
                <w:color w:val="000000"/>
                <w:sz w:val="24"/>
                <w:szCs w:val="24"/>
              </w:rPr>
              <w:t xml:space="preserve"> </w:t>
            </w:r>
          </w:p>
          <w:p w14:paraId="2DC79684" w14:textId="77777777" w:rsidR="0087226B" w:rsidRDefault="0087226B">
            <w:pPr>
              <w:spacing w:before="57"/>
              <w:jc w:val="center"/>
              <w:rPr>
                <w:color w:val="000000"/>
                <w:sz w:val="24"/>
                <w:szCs w:val="24"/>
              </w:rPr>
            </w:pPr>
            <w:r>
              <w:rPr>
                <w:color w:val="000000"/>
                <w:sz w:val="24"/>
                <w:szCs w:val="24"/>
              </w:rPr>
              <w:t>Zdroj: realizovaný prodej z 24.7.2025 (V-3462/2025-212)</w:t>
            </w:r>
          </w:p>
        </w:tc>
      </w:tr>
      <w:tr w:rsidR="001F7436" w14:paraId="63B8BAD5" w14:textId="77777777">
        <w:tc>
          <w:tcPr>
            <w:tcW w:w="1965" w:type="dxa"/>
            <w:gridSpan w:val="3"/>
            <w:tcBorders>
              <w:top w:val="nil"/>
              <w:left w:val="single" w:sz="8" w:space="0" w:color="auto"/>
              <w:bottom w:val="nil"/>
              <w:right w:val="nil"/>
            </w:tcBorders>
          </w:tcPr>
          <w:p w14:paraId="7F39D023" w14:textId="77777777" w:rsidR="0087226B" w:rsidRDefault="0087226B">
            <w:pPr>
              <w:jc w:val="center"/>
              <w:rPr>
                <w:b/>
                <w:bCs/>
                <w:color w:val="000000"/>
                <w:sz w:val="24"/>
                <w:szCs w:val="24"/>
              </w:rPr>
            </w:pPr>
            <w:r>
              <w:rPr>
                <w:b/>
                <w:bCs/>
                <w:color w:val="000000"/>
                <w:sz w:val="24"/>
                <w:szCs w:val="24"/>
              </w:rPr>
              <w:t>Cena [</w:t>
            </w:r>
            <w:r>
              <w:rPr>
                <w:color w:val="000000"/>
                <w:sz w:val="24"/>
                <w:szCs w:val="24"/>
              </w:rPr>
              <w:t>Kč]</w:t>
            </w:r>
          </w:p>
          <w:p w14:paraId="67F2C09B" w14:textId="77777777" w:rsidR="0087226B" w:rsidRDefault="0087226B">
            <w:pPr>
              <w:jc w:val="center"/>
              <w:rPr>
                <w:b/>
                <w:bCs/>
                <w:color w:val="000000"/>
                <w:sz w:val="24"/>
                <w:szCs w:val="24"/>
              </w:rPr>
            </w:pPr>
          </w:p>
        </w:tc>
        <w:tc>
          <w:tcPr>
            <w:tcW w:w="1814" w:type="dxa"/>
            <w:gridSpan w:val="2"/>
            <w:tcBorders>
              <w:top w:val="nil"/>
              <w:left w:val="nil"/>
              <w:bottom w:val="nil"/>
              <w:right w:val="nil"/>
            </w:tcBorders>
          </w:tcPr>
          <w:p w14:paraId="66D3D7BE" w14:textId="77777777" w:rsidR="0087226B" w:rsidRDefault="0087226B">
            <w:pPr>
              <w:jc w:val="center"/>
              <w:rPr>
                <w:b/>
                <w:bCs/>
                <w:color w:val="000000"/>
                <w:sz w:val="24"/>
                <w:szCs w:val="24"/>
              </w:rPr>
            </w:pPr>
            <w:r>
              <w:rPr>
                <w:b/>
                <w:bCs/>
                <w:color w:val="000000"/>
                <w:sz w:val="24"/>
                <w:szCs w:val="24"/>
              </w:rPr>
              <w:t>Užitná plocha</w:t>
            </w:r>
          </w:p>
          <w:p w14:paraId="68088144" w14:textId="77777777" w:rsidR="0087226B" w:rsidRDefault="0087226B">
            <w:pPr>
              <w:jc w:val="center"/>
              <w:rPr>
                <w:color w:val="000000"/>
                <w:sz w:val="24"/>
                <w:szCs w:val="24"/>
              </w:rPr>
            </w:pPr>
            <w:r>
              <w:rPr>
                <w:color w:val="000000"/>
                <w:sz w:val="24"/>
                <w:szCs w:val="24"/>
              </w:rPr>
              <w:t>[m</w:t>
            </w:r>
            <w:r>
              <w:rPr>
                <w:color w:val="000000"/>
                <w:sz w:val="24"/>
                <w:szCs w:val="24"/>
                <w:vertAlign w:val="superscript"/>
              </w:rPr>
              <w:t>2</w:t>
            </w:r>
            <w:r>
              <w:rPr>
                <w:color w:val="000000"/>
                <w:sz w:val="24"/>
                <w:szCs w:val="24"/>
              </w:rPr>
              <w:t>]</w:t>
            </w:r>
          </w:p>
        </w:tc>
        <w:tc>
          <w:tcPr>
            <w:tcW w:w="1701" w:type="dxa"/>
            <w:tcBorders>
              <w:top w:val="nil"/>
              <w:left w:val="nil"/>
              <w:bottom w:val="nil"/>
              <w:right w:val="nil"/>
            </w:tcBorders>
          </w:tcPr>
          <w:p w14:paraId="29540777" w14:textId="77777777" w:rsidR="0087226B" w:rsidRDefault="0087226B">
            <w:pPr>
              <w:jc w:val="center"/>
              <w:rPr>
                <w:b/>
                <w:bCs/>
                <w:color w:val="000000"/>
                <w:sz w:val="24"/>
                <w:szCs w:val="24"/>
              </w:rPr>
            </w:pPr>
            <w:r>
              <w:rPr>
                <w:b/>
                <w:bCs/>
                <w:color w:val="000000"/>
                <w:sz w:val="24"/>
                <w:szCs w:val="24"/>
              </w:rPr>
              <w:t>Jedn. cena</w:t>
            </w:r>
          </w:p>
          <w:p w14:paraId="17AF1A14" w14:textId="77777777" w:rsidR="0087226B" w:rsidRDefault="0087226B">
            <w:pPr>
              <w:jc w:val="center"/>
              <w:rPr>
                <w:color w:val="000000"/>
                <w:sz w:val="24"/>
                <w:szCs w:val="24"/>
                <w:vertAlign w:val="superscript"/>
              </w:rPr>
            </w:pPr>
            <w:r>
              <w:rPr>
                <w:color w:val="000000"/>
                <w:sz w:val="24"/>
                <w:szCs w:val="24"/>
              </w:rPr>
              <w:t>Kč/m</w:t>
            </w:r>
            <w:r>
              <w:rPr>
                <w:color w:val="000000"/>
                <w:sz w:val="24"/>
                <w:szCs w:val="24"/>
                <w:vertAlign w:val="superscript"/>
              </w:rPr>
              <w:t>2</w:t>
            </w:r>
          </w:p>
        </w:tc>
        <w:tc>
          <w:tcPr>
            <w:tcW w:w="1776" w:type="dxa"/>
            <w:gridSpan w:val="2"/>
            <w:tcBorders>
              <w:top w:val="nil"/>
              <w:left w:val="nil"/>
              <w:bottom w:val="nil"/>
              <w:right w:val="nil"/>
            </w:tcBorders>
          </w:tcPr>
          <w:p w14:paraId="33882D6F" w14:textId="77777777" w:rsidR="0087226B" w:rsidRDefault="0087226B">
            <w:pPr>
              <w:tabs>
                <w:tab w:val="decimal" w:pos="360"/>
                <w:tab w:val="left" w:pos="3690"/>
              </w:tabs>
              <w:jc w:val="center"/>
              <w:rPr>
                <w:b/>
                <w:bCs/>
                <w:color w:val="000000"/>
                <w:sz w:val="24"/>
                <w:szCs w:val="24"/>
              </w:rPr>
            </w:pPr>
            <w:r>
              <w:rPr>
                <w:b/>
                <w:bCs/>
                <w:color w:val="000000"/>
                <w:sz w:val="24"/>
                <w:szCs w:val="24"/>
              </w:rPr>
              <w:t>Celkový koef.</w:t>
            </w:r>
          </w:p>
          <w:p w14:paraId="0A43CFB2" w14:textId="77777777" w:rsidR="0087226B" w:rsidRDefault="0087226B">
            <w:pPr>
              <w:tabs>
                <w:tab w:val="decimal" w:pos="360"/>
                <w:tab w:val="left" w:pos="3690"/>
              </w:tabs>
              <w:jc w:val="center"/>
              <w:rPr>
                <w:b/>
                <w:bCs/>
                <w:color w:val="000000"/>
                <w:sz w:val="24"/>
                <w:szCs w:val="24"/>
                <w:vertAlign w:val="subscript"/>
              </w:rPr>
            </w:pPr>
            <w:r>
              <w:rPr>
                <w:b/>
                <w:bCs/>
                <w:color w:val="000000"/>
                <w:sz w:val="24"/>
                <w:szCs w:val="24"/>
              </w:rPr>
              <w:t>K</w:t>
            </w:r>
            <w:r>
              <w:rPr>
                <w:b/>
                <w:bCs/>
                <w:color w:val="000000"/>
                <w:sz w:val="24"/>
                <w:szCs w:val="24"/>
                <w:vertAlign w:val="subscript"/>
              </w:rPr>
              <w:t>C</w:t>
            </w:r>
          </w:p>
        </w:tc>
        <w:tc>
          <w:tcPr>
            <w:tcW w:w="2382" w:type="dxa"/>
            <w:tcBorders>
              <w:top w:val="nil"/>
              <w:left w:val="nil"/>
              <w:bottom w:val="nil"/>
              <w:right w:val="single" w:sz="8" w:space="0" w:color="auto"/>
            </w:tcBorders>
          </w:tcPr>
          <w:p w14:paraId="6683A75E" w14:textId="77777777" w:rsidR="0087226B" w:rsidRDefault="0087226B">
            <w:pPr>
              <w:jc w:val="center"/>
              <w:rPr>
                <w:color w:val="000000"/>
                <w:sz w:val="24"/>
                <w:szCs w:val="24"/>
              </w:rPr>
            </w:pPr>
            <w:r>
              <w:rPr>
                <w:b/>
                <w:bCs/>
                <w:color w:val="000000"/>
                <w:sz w:val="24"/>
                <w:szCs w:val="24"/>
              </w:rPr>
              <w:t xml:space="preserve">Upravená j. cena </w:t>
            </w:r>
            <w:r>
              <w:rPr>
                <w:color w:val="000000"/>
                <w:sz w:val="24"/>
                <w:szCs w:val="24"/>
              </w:rPr>
              <w:t>[Kč/m</w:t>
            </w:r>
            <w:r>
              <w:rPr>
                <w:color w:val="000000"/>
                <w:sz w:val="24"/>
                <w:szCs w:val="24"/>
                <w:vertAlign w:val="superscript"/>
              </w:rPr>
              <w:t>2</w:t>
            </w:r>
            <w:r>
              <w:rPr>
                <w:color w:val="000000"/>
                <w:sz w:val="24"/>
                <w:szCs w:val="24"/>
              </w:rPr>
              <w:t>]</w:t>
            </w:r>
          </w:p>
        </w:tc>
      </w:tr>
      <w:tr w:rsidR="001F7436" w14:paraId="5DABBC98" w14:textId="77777777">
        <w:tc>
          <w:tcPr>
            <w:tcW w:w="1965" w:type="dxa"/>
            <w:gridSpan w:val="3"/>
            <w:tcBorders>
              <w:top w:val="nil"/>
              <w:left w:val="single" w:sz="8" w:space="0" w:color="auto"/>
              <w:bottom w:val="single" w:sz="6" w:space="0" w:color="auto"/>
              <w:right w:val="nil"/>
            </w:tcBorders>
          </w:tcPr>
          <w:p w14:paraId="40E4569E" w14:textId="77777777" w:rsidR="0087226B" w:rsidRDefault="0087226B">
            <w:pPr>
              <w:ind w:right="195"/>
              <w:jc w:val="center"/>
              <w:rPr>
                <w:color w:val="000000"/>
                <w:sz w:val="24"/>
                <w:szCs w:val="24"/>
              </w:rPr>
            </w:pPr>
            <w:r>
              <w:rPr>
                <w:color w:val="000000"/>
                <w:sz w:val="24"/>
                <w:szCs w:val="24"/>
              </w:rPr>
              <w:t>3 415 000</w:t>
            </w:r>
          </w:p>
        </w:tc>
        <w:tc>
          <w:tcPr>
            <w:tcW w:w="1814" w:type="dxa"/>
            <w:gridSpan w:val="2"/>
            <w:tcBorders>
              <w:top w:val="nil"/>
              <w:left w:val="nil"/>
              <w:bottom w:val="single" w:sz="8" w:space="0" w:color="auto"/>
              <w:right w:val="nil"/>
            </w:tcBorders>
          </w:tcPr>
          <w:p w14:paraId="12DBD20E" w14:textId="77777777" w:rsidR="0087226B" w:rsidRDefault="0087226B">
            <w:pPr>
              <w:ind w:left="113"/>
              <w:jc w:val="center"/>
              <w:rPr>
                <w:color w:val="000000"/>
                <w:sz w:val="24"/>
                <w:szCs w:val="24"/>
              </w:rPr>
            </w:pPr>
            <w:r>
              <w:rPr>
                <w:color w:val="000000"/>
                <w:sz w:val="24"/>
                <w:szCs w:val="24"/>
              </w:rPr>
              <w:t>75,00</w:t>
            </w:r>
          </w:p>
        </w:tc>
        <w:tc>
          <w:tcPr>
            <w:tcW w:w="1701" w:type="dxa"/>
            <w:tcBorders>
              <w:top w:val="nil"/>
              <w:left w:val="nil"/>
              <w:bottom w:val="single" w:sz="8" w:space="0" w:color="auto"/>
              <w:right w:val="nil"/>
            </w:tcBorders>
          </w:tcPr>
          <w:p w14:paraId="161610B8" w14:textId="77777777" w:rsidR="0087226B" w:rsidRDefault="0087226B">
            <w:pPr>
              <w:ind w:right="270"/>
              <w:jc w:val="center"/>
              <w:rPr>
                <w:color w:val="000000"/>
                <w:sz w:val="24"/>
                <w:szCs w:val="24"/>
              </w:rPr>
            </w:pPr>
            <w:r>
              <w:rPr>
                <w:color w:val="000000"/>
                <w:sz w:val="24"/>
                <w:szCs w:val="24"/>
              </w:rPr>
              <w:t>45 533</w:t>
            </w:r>
          </w:p>
        </w:tc>
        <w:tc>
          <w:tcPr>
            <w:tcW w:w="1776" w:type="dxa"/>
            <w:gridSpan w:val="2"/>
            <w:tcBorders>
              <w:top w:val="nil"/>
              <w:left w:val="nil"/>
              <w:bottom w:val="single" w:sz="8" w:space="0" w:color="auto"/>
              <w:right w:val="nil"/>
            </w:tcBorders>
          </w:tcPr>
          <w:p w14:paraId="678C2E12" w14:textId="77777777" w:rsidR="0087226B" w:rsidRDefault="0087226B">
            <w:pPr>
              <w:tabs>
                <w:tab w:val="decimal" w:pos="360"/>
                <w:tab w:val="left" w:pos="3690"/>
              </w:tabs>
              <w:jc w:val="center"/>
              <w:rPr>
                <w:color w:val="000000"/>
                <w:sz w:val="24"/>
                <w:szCs w:val="24"/>
              </w:rPr>
            </w:pPr>
            <w:r>
              <w:rPr>
                <w:color w:val="000000"/>
                <w:sz w:val="24"/>
                <w:szCs w:val="24"/>
              </w:rPr>
              <w:t>0,99</w:t>
            </w:r>
          </w:p>
        </w:tc>
        <w:tc>
          <w:tcPr>
            <w:tcW w:w="2382" w:type="dxa"/>
            <w:tcBorders>
              <w:top w:val="nil"/>
              <w:left w:val="nil"/>
              <w:bottom w:val="single" w:sz="6" w:space="0" w:color="auto"/>
              <w:right w:val="single" w:sz="8" w:space="0" w:color="auto"/>
            </w:tcBorders>
          </w:tcPr>
          <w:p w14:paraId="07D05078" w14:textId="77777777" w:rsidR="0087226B" w:rsidRDefault="0087226B">
            <w:pPr>
              <w:jc w:val="center"/>
              <w:rPr>
                <w:b/>
                <w:bCs/>
                <w:color w:val="000000"/>
                <w:sz w:val="24"/>
                <w:szCs w:val="24"/>
              </w:rPr>
            </w:pPr>
            <w:r>
              <w:rPr>
                <w:b/>
                <w:bCs/>
                <w:color w:val="000000"/>
                <w:sz w:val="24"/>
                <w:szCs w:val="24"/>
              </w:rPr>
              <w:t>45 078</w:t>
            </w:r>
          </w:p>
        </w:tc>
      </w:tr>
    </w:tbl>
    <w:p w14:paraId="206F0B7B" w14:textId="77777777" w:rsidR="0087226B" w:rsidRDefault="0087226B">
      <w:pPr>
        <w:tabs>
          <w:tab w:val="left" w:pos="5490"/>
        </w:tabs>
        <w:rPr>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454"/>
        <w:gridCol w:w="453"/>
        <w:gridCol w:w="1361"/>
        <w:gridCol w:w="1701"/>
        <w:gridCol w:w="1361"/>
        <w:gridCol w:w="415"/>
        <w:gridCol w:w="2382"/>
      </w:tblGrid>
      <w:tr w:rsidR="001F7436" w14:paraId="73EFC737" w14:textId="77777777">
        <w:tc>
          <w:tcPr>
            <w:tcW w:w="1474" w:type="dxa"/>
            <w:tcBorders>
              <w:top w:val="single" w:sz="6" w:space="0" w:color="auto"/>
              <w:left w:val="single" w:sz="8" w:space="0" w:color="auto"/>
              <w:bottom w:val="nil"/>
              <w:right w:val="nil"/>
            </w:tcBorders>
          </w:tcPr>
          <w:p w14:paraId="5F18359D" w14:textId="77777777" w:rsidR="0087226B" w:rsidRDefault="0087226B">
            <w:pPr>
              <w:spacing w:before="57"/>
              <w:ind w:left="85"/>
              <w:rPr>
                <w:b/>
                <w:bCs/>
                <w:color w:val="000000"/>
                <w:sz w:val="24"/>
                <w:szCs w:val="24"/>
              </w:rPr>
            </w:pPr>
            <w:r>
              <w:rPr>
                <w:b/>
                <w:bCs/>
                <w:color w:val="000000"/>
                <w:sz w:val="24"/>
                <w:szCs w:val="24"/>
              </w:rPr>
              <w:t>Název:</w:t>
            </w:r>
          </w:p>
        </w:tc>
        <w:tc>
          <w:tcPr>
            <w:tcW w:w="8164" w:type="dxa"/>
            <w:gridSpan w:val="8"/>
            <w:tcBorders>
              <w:top w:val="single" w:sz="6" w:space="0" w:color="auto"/>
              <w:left w:val="nil"/>
              <w:bottom w:val="nil"/>
              <w:right w:val="single" w:sz="8" w:space="0" w:color="auto"/>
            </w:tcBorders>
          </w:tcPr>
          <w:p w14:paraId="3ECDB043" w14:textId="77777777" w:rsidR="0087226B" w:rsidRDefault="0087226B">
            <w:pPr>
              <w:spacing w:before="57"/>
              <w:rPr>
                <w:b/>
                <w:bCs/>
                <w:color w:val="000000"/>
                <w:sz w:val="24"/>
                <w:szCs w:val="24"/>
              </w:rPr>
            </w:pPr>
            <w:r>
              <w:rPr>
                <w:b/>
                <w:bCs/>
                <w:color w:val="000000"/>
                <w:sz w:val="24"/>
                <w:szCs w:val="24"/>
              </w:rPr>
              <w:t>Jednotka č. 144/6 Hořesedly</w:t>
            </w:r>
          </w:p>
        </w:tc>
      </w:tr>
      <w:tr w:rsidR="001F7436" w14:paraId="46FAFD4A" w14:textId="77777777">
        <w:tc>
          <w:tcPr>
            <w:tcW w:w="1511" w:type="dxa"/>
            <w:gridSpan w:val="2"/>
            <w:tcBorders>
              <w:top w:val="nil"/>
              <w:left w:val="single" w:sz="8" w:space="0" w:color="auto"/>
              <w:bottom w:val="nil"/>
              <w:right w:val="nil"/>
            </w:tcBorders>
          </w:tcPr>
          <w:p w14:paraId="50BA70C1" w14:textId="77777777" w:rsidR="0087226B" w:rsidRDefault="0087226B">
            <w:pPr>
              <w:ind w:left="85"/>
              <w:rPr>
                <w:b/>
                <w:bCs/>
                <w:color w:val="000000"/>
                <w:sz w:val="24"/>
                <w:szCs w:val="24"/>
              </w:rPr>
            </w:pPr>
            <w:r>
              <w:rPr>
                <w:b/>
                <w:bCs/>
                <w:color w:val="000000"/>
                <w:sz w:val="24"/>
                <w:szCs w:val="24"/>
              </w:rPr>
              <w:t>Lokalita:</w:t>
            </w:r>
          </w:p>
        </w:tc>
        <w:tc>
          <w:tcPr>
            <w:tcW w:w="8127" w:type="dxa"/>
            <w:gridSpan w:val="7"/>
            <w:tcBorders>
              <w:top w:val="nil"/>
              <w:left w:val="nil"/>
              <w:bottom w:val="nil"/>
              <w:right w:val="single" w:sz="8" w:space="0" w:color="auto"/>
            </w:tcBorders>
          </w:tcPr>
          <w:p w14:paraId="1B848BFC" w14:textId="77777777" w:rsidR="0087226B" w:rsidRDefault="0087226B">
            <w:pPr>
              <w:rPr>
                <w:color w:val="000000"/>
                <w:sz w:val="24"/>
                <w:szCs w:val="24"/>
              </w:rPr>
            </w:pPr>
            <w:r>
              <w:rPr>
                <w:color w:val="000000"/>
                <w:sz w:val="24"/>
                <w:szCs w:val="24"/>
              </w:rPr>
              <w:t>Hořesedly č.p. 144</w:t>
            </w:r>
          </w:p>
        </w:tc>
      </w:tr>
      <w:tr w:rsidR="001F7436" w14:paraId="18251D63" w14:textId="77777777">
        <w:tc>
          <w:tcPr>
            <w:tcW w:w="1511" w:type="dxa"/>
            <w:gridSpan w:val="2"/>
            <w:tcBorders>
              <w:top w:val="nil"/>
              <w:left w:val="single" w:sz="8" w:space="0" w:color="auto"/>
              <w:bottom w:val="nil"/>
              <w:right w:val="nil"/>
            </w:tcBorders>
          </w:tcPr>
          <w:p w14:paraId="25D3E94F" w14:textId="77777777" w:rsidR="0087226B" w:rsidRDefault="0087226B">
            <w:pPr>
              <w:ind w:left="85"/>
              <w:rPr>
                <w:b/>
                <w:bCs/>
                <w:color w:val="000000"/>
                <w:sz w:val="24"/>
                <w:szCs w:val="24"/>
              </w:rPr>
            </w:pPr>
            <w:r>
              <w:rPr>
                <w:b/>
                <w:bCs/>
                <w:color w:val="000000"/>
                <w:sz w:val="24"/>
                <w:szCs w:val="24"/>
              </w:rPr>
              <w:t>Popis:</w:t>
            </w:r>
          </w:p>
        </w:tc>
        <w:tc>
          <w:tcPr>
            <w:tcW w:w="8127" w:type="dxa"/>
            <w:gridSpan w:val="7"/>
            <w:tcBorders>
              <w:top w:val="nil"/>
              <w:left w:val="nil"/>
              <w:bottom w:val="nil"/>
              <w:right w:val="single" w:sz="8" w:space="0" w:color="auto"/>
            </w:tcBorders>
          </w:tcPr>
          <w:p w14:paraId="4DAA44FB" w14:textId="77777777" w:rsidR="0087226B" w:rsidRDefault="0087226B">
            <w:pPr>
              <w:jc w:val="both"/>
              <w:rPr>
                <w:color w:val="000000"/>
                <w:sz w:val="24"/>
                <w:szCs w:val="24"/>
              </w:rPr>
            </w:pPr>
            <w:r>
              <w:rPr>
                <w:color w:val="000000"/>
                <w:sz w:val="24"/>
                <w:szCs w:val="24"/>
              </w:rPr>
              <w:t xml:space="preserve">Byt o velikosti 3+kk s balkónem v osobním vlastnictví o výměře 56 m2. Nachází se ve 3. podlaží cihlového domu v obci Hořesedly na Rakovnicku. Nemovitost je vybavena ústředním topením a dalšími moderními prvky. Byt je vybaven novou </w:t>
            </w:r>
            <w:r>
              <w:rPr>
                <w:color w:val="000000"/>
                <w:sz w:val="24"/>
                <w:szCs w:val="24"/>
              </w:rPr>
              <w:lastRenderedPageBreak/>
              <w:t>kuchyňskou linkou s vestavěnými spotřebiči, jako je myčka na nádobí, horkovzdušná elektrická trouba, indukční kuchyňská deska a kuchyňský dřez. Dále se v bytě nachází nová koupelna s vanou, umyvadlem a Wc. Součástí prodeje bytu jsou i dvě sklepní kóje a spoluvlastnický podíl na pozemcích okolo bytového domu.</w:t>
            </w:r>
          </w:p>
        </w:tc>
      </w:tr>
      <w:tr w:rsidR="001F7436" w14:paraId="3E34BDD0" w14:textId="77777777">
        <w:tc>
          <w:tcPr>
            <w:tcW w:w="2418" w:type="dxa"/>
            <w:gridSpan w:val="4"/>
            <w:tcBorders>
              <w:top w:val="nil"/>
              <w:left w:val="single" w:sz="8" w:space="0" w:color="auto"/>
              <w:bottom w:val="nil"/>
              <w:right w:val="nil"/>
            </w:tcBorders>
          </w:tcPr>
          <w:p w14:paraId="62E52E63" w14:textId="77777777" w:rsidR="0087226B" w:rsidRDefault="0087226B">
            <w:pPr>
              <w:ind w:left="85"/>
              <w:rPr>
                <w:b/>
                <w:bCs/>
                <w:color w:val="000000"/>
                <w:sz w:val="24"/>
                <w:szCs w:val="24"/>
              </w:rPr>
            </w:pPr>
            <w:r>
              <w:rPr>
                <w:b/>
                <w:bCs/>
                <w:color w:val="000000"/>
                <w:sz w:val="24"/>
                <w:szCs w:val="24"/>
              </w:rPr>
              <w:lastRenderedPageBreak/>
              <w:t>Užitná plocha:</w:t>
            </w:r>
          </w:p>
        </w:tc>
        <w:tc>
          <w:tcPr>
            <w:tcW w:w="7220" w:type="dxa"/>
            <w:gridSpan w:val="5"/>
            <w:tcBorders>
              <w:top w:val="nil"/>
              <w:left w:val="nil"/>
              <w:bottom w:val="nil"/>
              <w:right w:val="single" w:sz="8" w:space="0" w:color="auto"/>
            </w:tcBorders>
          </w:tcPr>
          <w:p w14:paraId="0D317A7D" w14:textId="77777777" w:rsidR="0087226B" w:rsidRDefault="0087226B">
            <w:pPr>
              <w:tabs>
                <w:tab w:val="decimal" w:pos="1260"/>
                <w:tab w:val="left" w:pos="2520"/>
              </w:tabs>
              <w:rPr>
                <w:color w:val="000000"/>
                <w:sz w:val="24"/>
                <w:szCs w:val="24"/>
                <w:vertAlign w:val="superscript"/>
              </w:rPr>
            </w:pPr>
            <w:r>
              <w:rPr>
                <w:color w:val="000000"/>
                <w:sz w:val="24"/>
                <w:szCs w:val="24"/>
              </w:rPr>
              <w:t>56,00 m</w:t>
            </w:r>
            <w:r>
              <w:rPr>
                <w:color w:val="000000"/>
                <w:sz w:val="24"/>
                <w:szCs w:val="24"/>
                <w:vertAlign w:val="superscript"/>
              </w:rPr>
              <w:t>2</w:t>
            </w:r>
          </w:p>
        </w:tc>
      </w:tr>
      <w:tr w:rsidR="001F7436" w14:paraId="5275DFA6" w14:textId="77777777">
        <w:tc>
          <w:tcPr>
            <w:tcW w:w="6841" w:type="dxa"/>
            <w:gridSpan w:val="7"/>
            <w:tcBorders>
              <w:top w:val="nil"/>
              <w:left w:val="single" w:sz="8" w:space="0" w:color="auto"/>
              <w:bottom w:val="nil"/>
              <w:right w:val="nil"/>
            </w:tcBorders>
          </w:tcPr>
          <w:p w14:paraId="0862BB71" w14:textId="77777777" w:rsidR="0087226B" w:rsidRDefault="0087226B">
            <w:pPr>
              <w:tabs>
                <w:tab w:val="left" w:pos="5580"/>
              </w:tabs>
              <w:spacing w:before="57"/>
              <w:ind w:left="83" w:right="113"/>
              <w:rPr>
                <w:color w:val="000000"/>
                <w:sz w:val="24"/>
                <w:szCs w:val="24"/>
              </w:rPr>
            </w:pPr>
            <w:r>
              <w:rPr>
                <w:b/>
                <w:bCs/>
                <w:color w:val="000000"/>
                <w:sz w:val="24"/>
                <w:szCs w:val="24"/>
              </w:rPr>
              <w:t>Použité koeficienty:</w:t>
            </w:r>
          </w:p>
          <w:p w14:paraId="4EBDA096" w14:textId="77777777" w:rsidR="0087226B" w:rsidRDefault="0087226B">
            <w:pPr>
              <w:tabs>
                <w:tab w:val="left" w:pos="5580"/>
              </w:tabs>
              <w:spacing w:before="57"/>
              <w:ind w:left="83" w:right="113"/>
              <w:rPr>
                <w:color w:val="000000"/>
                <w:sz w:val="24"/>
                <w:szCs w:val="24"/>
              </w:rPr>
            </w:pPr>
            <w:r>
              <w:rPr>
                <w:color w:val="000000"/>
                <w:sz w:val="24"/>
                <w:szCs w:val="24"/>
              </w:rPr>
              <w:t>K1 Redukce pramene ceny</w:t>
            </w:r>
            <w:r>
              <w:rPr>
                <w:color w:val="000000"/>
                <w:sz w:val="24"/>
                <w:szCs w:val="24"/>
              </w:rPr>
              <w:tab/>
              <w:t>1,12</w:t>
            </w:r>
          </w:p>
          <w:p w14:paraId="5BC67FB8" w14:textId="77777777" w:rsidR="0087226B" w:rsidRDefault="0087226B">
            <w:pPr>
              <w:tabs>
                <w:tab w:val="left" w:pos="5580"/>
              </w:tabs>
              <w:spacing w:before="57"/>
              <w:ind w:left="83" w:right="113"/>
              <w:rPr>
                <w:color w:val="000000"/>
                <w:sz w:val="24"/>
                <w:szCs w:val="24"/>
              </w:rPr>
            </w:pPr>
            <w:r>
              <w:rPr>
                <w:color w:val="000000"/>
                <w:sz w:val="24"/>
                <w:szCs w:val="24"/>
              </w:rPr>
              <w:t>K2 Velikosti objektu</w:t>
            </w:r>
            <w:r>
              <w:rPr>
                <w:color w:val="000000"/>
                <w:sz w:val="24"/>
                <w:szCs w:val="24"/>
              </w:rPr>
              <w:tab/>
              <w:t>0,95</w:t>
            </w:r>
          </w:p>
          <w:p w14:paraId="691E9EE4" w14:textId="77777777" w:rsidR="0087226B" w:rsidRDefault="0087226B">
            <w:pPr>
              <w:tabs>
                <w:tab w:val="left" w:pos="5580"/>
              </w:tabs>
              <w:spacing w:before="57"/>
              <w:ind w:left="83" w:right="113"/>
              <w:rPr>
                <w:color w:val="000000"/>
                <w:sz w:val="24"/>
                <w:szCs w:val="24"/>
              </w:rPr>
            </w:pPr>
            <w:r>
              <w:rPr>
                <w:color w:val="000000"/>
                <w:sz w:val="24"/>
                <w:szCs w:val="24"/>
              </w:rPr>
              <w:t>K3 Poloha v rámci územního celku</w:t>
            </w:r>
            <w:r>
              <w:rPr>
                <w:color w:val="000000"/>
                <w:sz w:val="24"/>
                <w:szCs w:val="24"/>
              </w:rPr>
              <w:tab/>
              <w:t>0,95</w:t>
            </w:r>
          </w:p>
          <w:p w14:paraId="56C283FE" w14:textId="77777777" w:rsidR="0087226B" w:rsidRDefault="0087226B">
            <w:pPr>
              <w:tabs>
                <w:tab w:val="left" w:pos="5580"/>
              </w:tabs>
              <w:spacing w:before="57"/>
              <w:ind w:left="83" w:right="113"/>
              <w:rPr>
                <w:color w:val="000000"/>
                <w:sz w:val="24"/>
                <w:szCs w:val="24"/>
              </w:rPr>
            </w:pPr>
            <w:r>
              <w:rPr>
                <w:color w:val="000000"/>
                <w:sz w:val="24"/>
                <w:szCs w:val="24"/>
              </w:rPr>
              <w:t>K4 Poloha v rámci funkčního celku</w:t>
            </w:r>
            <w:r>
              <w:rPr>
                <w:color w:val="000000"/>
                <w:sz w:val="24"/>
                <w:szCs w:val="24"/>
              </w:rPr>
              <w:tab/>
              <w:t>1,00</w:t>
            </w:r>
          </w:p>
          <w:p w14:paraId="7F4E8814" w14:textId="77777777" w:rsidR="0087226B" w:rsidRDefault="0087226B">
            <w:pPr>
              <w:tabs>
                <w:tab w:val="left" w:pos="5580"/>
              </w:tabs>
              <w:spacing w:before="57"/>
              <w:ind w:left="83" w:right="113"/>
              <w:rPr>
                <w:color w:val="000000"/>
                <w:sz w:val="24"/>
                <w:szCs w:val="24"/>
              </w:rPr>
            </w:pPr>
            <w:r>
              <w:rPr>
                <w:color w:val="000000"/>
                <w:sz w:val="24"/>
                <w:szCs w:val="24"/>
              </w:rPr>
              <w:t>K5 Provedení a vybavení</w:t>
            </w:r>
            <w:r>
              <w:rPr>
                <w:color w:val="000000"/>
                <w:sz w:val="24"/>
                <w:szCs w:val="24"/>
              </w:rPr>
              <w:tab/>
              <w:t>0,98</w:t>
            </w:r>
          </w:p>
          <w:p w14:paraId="02C75B2F" w14:textId="77777777" w:rsidR="0087226B" w:rsidRDefault="0087226B">
            <w:pPr>
              <w:tabs>
                <w:tab w:val="left" w:pos="5580"/>
              </w:tabs>
              <w:spacing w:before="57"/>
              <w:ind w:left="83" w:right="113"/>
              <w:rPr>
                <w:color w:val="000000"/>
                <w:sz w:val="24"/>
                <w:szCs w:val="24"/>
              </w:rPr>
            </w:pPr>
            <w:r>
              <w:rPr>
                <w:color w:val="000000"/>
                <w:sz w:val="24"/>
                <w:szCs w:val="24"/>
              </w:rPr>
              <w:t>K6 Celkový stav</w:t>
            </w:r>
            <w:r>
              <w:rPr>
                <w:color w:val="000000"/>
                <w:sz w:val="24"/>
                <w:szCs w:val="24"/>
              </w:rPr>
              <w:tab/>
              <w:t>0,80</w:t>
            </w:r>
          </w:p>
          <w:p w14:paraId="3501CD8D" w14:textId="77777777" w:rsidR="0087226B" w:rsidRDefault="0087226B">
            <w:pPr>
              <w:tabs>
                <w:tab w:val="left" w:pos="5580"/>
              </w:tabs>
              <w:spacing w:before="57"/>
              <w:ind w:left="83" w:right="113"/>
              <w:rPr>
                <w:color w:val="000000"/>
                <w:sz w:val="24"/>
                <w:szCs w:val="24"/>
              </w:rPr>
            </w:pPr>
            <w:r>
              <w:rPr>
                <w:color w:val="000000"/>
                <w:sz w:val="24"/>
                <w:szCs w:val="24"/>
              </w:rPr>
              <w:t>K7 Vliv pozemku</w:t>
            </w:r>
            <w:r>
              <w:rPr>
                <w:color w:val="000000"/>
                <w:sz w:val="24"/>
                <w:szCs w:val="24"/>
              </w:rPr>
              <w:tab/>
              <w:t>1,05</w:t>
            </w:r>
          </w:p>
        </w:tc>
        <w:tc>
          <w:tcPr>
            <w:tcW w:w="2797" w:type="dxa"/>
            <w:gridSpan w:val="2"/>
            <w:tcBorders>
              <w:top w:val="nil"/>
              <w:left w:val="nil"/>
              <w:bottom w:val="nil"/>
              <w:right w:val="single" w:sz="8" w:space="0" w:color="auto"/>
            </w:tcBorders>
          </w:tcPr>
          <w:p w14:paraId="21376BE6" w14:textId="40664352" w:rsidR="0087226B" w:rsidRDefault="0087226B">
            <w:pPr>
              <w:spacing w:before="57"/>
              <w:jc w:val="center"/>
              <w:rPr>
                <w:color w:val="000000"/>
                <w:sz w:val="24"/>
                <w:szCs w:val="24"/>
              </w:rPr>
            </w:pPr>
            <w:r>
              <w:rPr>
                <w:color w:val="000000"/>
                <w:sz w:val="24"/>
                <w:szCs w:val="24"/>
              </w:rPr>
              <w:t xml:space="preserve"> </w:t>
            </w:r>
            <w:r>
              <w:rPr>
                <w:noProof/>
                <w:color w:val="000000"/>
                <w:sz w:val="24"/>
                <w:szCs w:val="24"/>
              </w:rPr>
              <w:drawing>
                <wp:inline distT="0" distB="0" distL="0" distR="0" wp14:anchorId="4AF8B5C9" wp14:editId="7AF9134C">
                  <wp:extent cx="1516380" cy="113538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6380" cy="1135380"/>
                          </a:xfrm>
                          <a:prstGeom prst="rect">
                            <a:avLst/>
                          </a:prstGeom>
                          <a:noFill/>
                          <a:ln>
                            <a:noFill/>
                          </a:ln>
                        </pic:spPr>
                      </pic:pic>
                    </a:graphicData>
                  </a:graphic>
                </wp:inline>
              </w:drawing>
            </w:r>
            <w:r>
              <w:rPr>
                <w:color w:val="000000"/>
                <w:sz w:val="24"/>
                <w:szCs w:val="24"/>
              </w:rPr>
              <w:t xml:space="preserve"> </w:t>
            </w:r>
          </w:p>
          <w:p w14:paraId="66332095" w14:textId="77777777" w:rsidR="0087226B" w:rsidRDefault="0087226B">
            <w:pPr>
              <w:spacing w:before="57"/>
              <w:jc w:val="center"/>
              <w:rPr>
                <w:color w:val="000000"/>
                <w:sz w:val="24"/>
                <w:szCs w:val="24"/>
              </w:rPr>
            </w:pPr>
            <w:r>
              <w:rPr>
                <w:color w:val="000000"/>
                <w:sz w:val="24"/>
                <w:szCs w:val="24"/>
              </w:rPr>
              <w:t>Zdroj: realizovaný prodej z 30.10.2024 (V-5055/2024-212)</w:t>
            </w:r>
          </w:p>
        </w:tc>
      </w:tr>
      <w:tr w:rsidR="001F7436" w14:paraId="489B39F2" w14:textId="77777777">
        <w:tc>
          <w:tcPr>
            <w:tcW w:w="1965" w:type="dxa"/>
            <w:gridSpan w:val="3"/>
            <w:tcBorders>
              <w:top w:val="nil"/>
              <w:left w:val="single" w:sz="8" w:space="0" w:color="auto"/>
              <w:bottom w:val="nil"/>
              <w:right w:val="nil"/>
            </w:tcBorders>
          </w:tcPr>
          <w:p w14:paraId="0F11D63F" w14:textId="77777777" w:rsidR="0087226B" w:rsidRDefault="0087226B">
            <w:pPr>
              <w:jc w:val="center"/>
              <w:rPr>
                <w:b/>
                <w:bCs/>
                <w:color w:val="000000"/>
                <w:sz w:val="24"/>
                <w:szCs w:val="24"/>
              </w:rPr>
            </w:pPr>
            <w:r>
              <w:rPr>
                <w:b/>
                <w:bCs/>
                <w:color w:val="000000"/>
                <w:sz w:val="24"/>
                <w:szCs w:val="24"/>
              </w:rPr>
              <w:t>Cena [</w:t>
            </w:r>
            <w:r>
              <w:rPr>
                <w:color w:val="000000"/>
                <w:sz w:val="24"/>
                <w:szCs w:val="24"/>
              </w:rPr>
              <w:t>Kč]</w:t>
            </w:r>
          </w:p>
          <w:p w14:paraId="3A54FACA" w14:textId="77777777" w:rsidR="0087226B" w:rsidRDefault="0087226B">
            <w:pPr>
              <w:jc w:val="center"/>
              <w:rPr>
                <w:b/>
                <w:bCs/>
                <w:color w:val="000000"/>
                <w:sz w:val="24"/>
                <w:szCs w:val="24"/>
              </w:rPr>
            </w:pPr>
          </w:p>
        </w:tc>
        <w:tc>
          <w:tcPr>
            <w:tcW w:w="1814" w:type="dxa"/>
            <w:gridSpan w:val="2"/>
            <w:tcBorders>
              <w:top w:val="nil"/>
              <w:left w:val="nil"/>
              <w:bottom w:val="nil"/>
              <w:right w:val="nil"/>
            </w:tcBorders>
          </w:tcPr>
          <w:p w14:paraId="6925F14B" w14:textId="77777777" w:rsidR="0087226B" w:rsidRDefault="0087226B">
            <w:pPr>
              <w:jc w:val="center"/>
              <w:rPr>
                <w:b/>
                <w:bCs/>
                <w:color w:val="000000"/>
                <w:sz w:val="24"/>
                <w:szCs w:val="24"/>
              </w:rPr>
            </w:pPr>
            <w:r>
              <w:rPr>
                <w:b/>
                <w:bCs/>
                <w:color w:val="000000"/>
                <w:sz w:val="24"/>
                <w:szCs w:val="24"/>
              </w:rPr>
              <w:t>Užitná plocha</w:t>
            </w:r>
          </w:p>
          <w:p w14:paraId="6FA6C93F" w14:textId="77777777" w:rsidR="0087226B" w:rsidRDefault="0087226B">
            <w:pPr>
              <w:jc w:val="center"/>
              <w:rPr>
                <w:color w:val="000000"/>
                <w:sz w:val="24"/>
                <w:szCs w:val="24"/>
              </w:rPr>
            </w:pPr>
            <w:r>
              <w:rPr>
                <w:color w:val="000000"/>
                <w:sz w:val="24"/>
                <w:szCs w:val="24"/>
              </w:rPr>
              <w:t>[m</w:t>
            </w:r>
            <w:r>
              <w:rPr>
                <w:color w:val="000000"/>
                <w:sz w:val="24"/>
                <w:szCs w:val="24"/>
                <w:vertAlign w:val="superscript"/>
              </w:rPr>
              <w:t>2</w:t>
            </w:r>
            <w:r>
              <w:rPr>
                <w:color w:val="000000"/>
                <w:sz w:val="24"/>
                <w:szCs w:val="24"/>
              </w:rPr>
              <w:t>]</w:t>
            </w:r>
          </w:p>
        </w:tc>
        <w:tc>
          <w:tcPr>
            <w:tcW w:w="1701" w:type="dxa"/>
            <w:tcBorders>
              <w:top w:val="nil"/>
              <w:left w:val="nil"/>
              <w:bottom w:val="nil"/>
              <w:right w:val="nil"/>
            </w:tcBorders>
          </w:tcPr>
          <w:p w14:paraId="6C837184" w14:textId="77777777" w:rsidR="0087226B" w:rsidRDefault="0087226B">
            <w:pPr>
              <w:jc w:val="center"/>
              <w:rPr>
                <w:b/>
                <w:bCs/>
                <w:color w:val="000000"/>
                <w:sz w:val="24"/>
                <w:szCs w:val="24"/>
              </w:rPr>
            </w:pPr>
            <w:r>
              <w:rPr>
                <w:b/>
                <w:bCs/>
                <w:color w:val="000000"/>
                <w:sz w:val="24"/>
                <w:szCs w:val="24"/>
              </w:rPr>
              <w:t>Jedn. cena</w:t>
            </w:r>
          </w:p>
          <w:p w14:paraId="09A6CA12" w14:textId="77777777" w:rsidR="0087226B" w:rsidRDefault="0087226B">
            <w:pPr>
              <w:jc w:val="center"/>
              <w:rPr>
                <w:color w:val="000000"/>
                <w:sz w:val="24"/>
                <w:szCs w:val="24"/>
                <w:vertAlign w:val="superscript"/>
              </w:rPr>
            </w:pPr>
            <w:r>
              <w:rPr>
                <w:color w:val="000000"/>
                <w:sz w:val="24"/>
                <w:szCs w:val="24"/>
              </w:rPr>
              <w:t>Kč/m</w:t>
            </w:r>
            <w:r>
              <w:rPr>
                <w:color w:val="000000"/>
                <w:sz w:val="24"/>
                <w:szCs w:val="24"/>
                <w:vertAlign w:val="superscript"/>
              </w:rPr>
              <w:t>2</w:t>
            </w:r>
          </w:p>
        </w:tc>
        <w:tc>
          <w:tcPr>
            <w:tcW w:w="1776" w:type="dxa"/>
            <w:gridSpan w:val="2"/>
            <w:tcBorders>
              <w:top w:val="nil"/>
              <w:left w:val="nil"/>
              <w:bottom w:val="nil"/>
              <w:right w:val="nil"/>
            </w:tcBorders>
          </w:tcPr>
          <w:p w14:paraId="5EA2C46B" w14:textId="77777777" w:rsidR="0087226B" w:rsidRDefault="0087226B">
            <w:pPr>
              <w:tabs>
                <w:tab w:val="decimal" w:pos="360"/>
                <w:tab w:val="left" w:pos="3690"/>
              </w:tabs>
              <w:jc w:val="center"/>
              <w:rPr>
                <w:b/>
                <w:bCs/>
                <w:color w:val="000000"/>
                <w:sz w:val="24"/>
                <w:szCs w:val="24"/>
              </w:rPr>
            </w:pPr>
            <w:r>
              <w:rPr>
                <w:b/>
                <w:bCs/>
                <w:color w:val="000000"/>
                <w:sz w:val="24"/>
                <w:szCs w:val="24"/>
              </w:rPr>
              <w:t>Celkový koef.</w:t>
            </w:r>
          </w:p>
          <w:p w14:paraId="25561956" w14:textId="77777777" w:rsidR="0087226B" w:rsidRDefault="0087226B">
            <w:pPr>
              <w:tabs>
                <w:tab w:val="decimal" w:pos="360"/>
                <w:tab w:val="left" w:pos="3690"/>
              </w:tabs>
              <w:jc w:val="center"/>
              <w:rPr>
                <w:b/>
                <w:bCs/>
                <w:color w:val="000000"/>
                <w:sz w:val="24"/>
                <w:szCs w:val="24"/>
                <w:vertAlign w:val="subscript"/>
              </w:rPr>
            </w:pPr>
            <w:r>
              <w:rPr>
                <w:b/>
                <w:bCs/>
                <w:color w:val="000000"/>
                <w:sz w:val="24"/>
                <w:szCs w:val="24"/>
              </w:rPr>
              <w:t>K</w:t>
            </w:r>
            <w:r>
              <w:rPr>
                <w:b/>
                <w:bCs/>
                <w:color w:val="000000"/>
                <w:sz w:val="24"/>
                <w:szCs w:val="24"/>
                <w:vertAlign w:val="subscript"/>
              </w:rPr>
              <w:t>C</w:t>
            </w:r>
          </w:p>
        </w:tc>
        <w:tc>
          <w:tcPr>
            <w:tcW w:w="2382" w:type="dxa"/>
            <w:tcBorders>
              <w:top w:val="nil"/>
              <w:left w:val="nil"/>
              <w:bottom w:val="nil"/>
              <w:right w:val="single" w:sz="8" w:space="0" w:color="auto"/>
            </w:tcBorders>
          </w:tcPr>
          <w:p w14:paraId="7316B143" w14:textId="77777777" w:rsidR="0087226B" w:rsidRDefault="0087226B">
            <w:pPr>
              <w:jc w:val="center"/>
              <w:rPr>
                <w:color w:val="000000"/>
                <w:sz w:val="24"/>
                <w:szCs w:val="24"/>
              </w:rPr>
            </w:pPr>
            <w:r>
              <w:rPr>
                <w:b/>
                <w:bCs/>
                <w:color w:val="000000"/>
                <w:sz w:val="24"/>
                <w:szCs w:val="24"/>
              </w:rPr>
              <w:t xml:space="preserve">Upravená j. cena </w:t>
            </w:r>
            <w:r>
              <w:rPr>
                <w:color w:val="000000"/>
                <w:sz w:val="24"/>
                <w:szCs w:val="24"/>
              </w:rPr>
              <w:t>[Kč/m</w:t>
            </w:r>
            <w:r>
              <w:rPr>
                <w:color w:val="000000"/>
                <w:sz w:val="24"/>
                <w:szCs w:val="24"/>
                <w:vertAlign w:val="superscript"/>
              </w:rPr>
              <w:t>2</w:t>
            </w:r>
            <w:r>
              <w:rPr>
                <w:color w:val="000000"/>
                <w:sz w:val="24"/>
                <w:szCs w:val="24"/>
              </w:rPr>
              <w:t>]</w:t>
            </w:r>
          </w:p>
        </w:tc>
      </w:tr>
      <w:tr w:rsidR="001F7436" w14:paraId="505207E2" w14:textId="77777777">
        <w:tc>
          <w:tcPr>
            <w:tcW w:w="1965" w:type="dxa"/>
            <w:gridSpan w:val="3"/>
            <w:tcBorders>
              <w:top w:val="nil"/>
              <w:left w:val="single" w:sz="8" w:space="0" w:color="auto"/>
              <w:bottom w:val="single" w:sz="6" w:space="0" w:color="auto"/>
              <w:right w:val="nil"/>
            </w:tcBorders>
          </w:tcPr>
          <w:p w14:paraId="060AD441" w14:textId="77777777" w:rsidR="0087226B" w:rsidRDefault="0087226B">
            <w:pPr>
              <w:ind w:right="195"/>
              <w:jc w:val="center"/>
              <w:rPr>
                <w:color w:val="000000"/>
                <w:sz w:val="24"/>
                <w:szCs w:val="24"/>
              </w:rPr>
            </w:pPr>
            <w:r>
              <w:rPr>
                <w:color w:val="000000"/>
                <w:sz w:val="24"/>
                <w:szCs w:val="24"/>
              </w:rPr>
              <w:t>2 600 000</w:t>
            </w:r>
          </w:p>
        </w:tc>
        <w:tc>
          <w:tcPr>
            <w:tcW w:w="1814" w:type="dxa"/>
            <w:gridSpan w:val="2"/>
            <w:tcBorders>
              <w:top w:val="nil"/>
              <w:left w:val="nil"/>
              <w:bottom w:val="single" w:sz="8" w:space="0" w:color="auto"/>
              <w:right w:val="nil"/>
            </w:tcBorders>
          </w:tcPr>
          <w:p w14:paraId="687D8532" w14:textId="77777777" w:rsidR="0087226B" w:rsidRDefault="0087226B">
            <w:pPr>
              <w:ind w:left="113"/>
              <w:jc w:val="center"/>
              <w:rPr>
                <w:color w:val="000000"/>
                <w:sz w:val="24"/>
                <w:szCs w:val="24"/>
              </w:rPr>
            </w:pPr>
            <w:r>
              <w:rPr>
                <w:color w:val="000000"/>
                <w:sz w:val="24"/>
                <w:szCs w:val="24"/>
              </w:rPr>
              <w:t>56,00</w:t>
            </w:r>
          </w:p>
        </w:tc>
        <w:tc>
          <w:tcPr>
            <w:tcW w:w="1701" w:type="dxa"/>
            <w:tcBorders>
              <w:top w:val="nil"/>
              <w:left w:val="nil"/>
              <w:bottom w:val="single" w:sz="8" w:space="0" w:color="auto"/>
              <w:right w:val="nil"/>
            </w:tcBorders>
          </w:tcPr>
          <w:p w14:paraId="326BC939" w14:textId="77777777" w:rsidR="0087226B" w:rsidRDefault="0087226B">
            <w:pPr>
              <w:ind w:right="270"/>
              <w:jc w:val="center"/>
              <w:rPr>
                <w:color w:val="000000"/>
                <w:sz w:val="24"/>
                <w:szCs w:val="24"/>
              </w:rPr>
            </w:pPr>
            <w:r>
              <w:rPr>
                <w:color w:val="000000"/>
                <w:sz w:val="24"/>
                <w:szCs w:val="24"/>
              </w:rPr>
              <w:t>46 429</w:t>
            </w:r>
          </w:p>
        </w:tc>
        <w:tc>
          <w:tcPr>
            <w:tcW w:w="1776" w:type="dxa"/>
            <w:gridSpan w:val="2"/>
            <w:tcBorders>
              <w:top w:val="nil"/>
              <w:left w:val="nil"/>
              <w:bottom w:val="single" w:sz="8" w:space="0" w:color="auto"/>
              <w:right w:val="nil"/>
            </w:tcBorders>
          </w:tcPr>
          <w:p w14:paraId="6C13656C" w14:textId="77777777" w:rsidR="0087226B" w:rsidRDefault="0087226B">
            <w:pPr>
              <w:tabs>
                <w:tab w:val="decimal" w:pos="360"/>
                <w:tab w:val="left" w:pos="3690"/>
              </w:tabs>
              <w:jc w:val="center"/>
              <w:rPr>
                <w:color w:val="000000"/>
                <w:sz w:val="24"/>
                <w:szCs w:val="24"/>
              </w:rPr>
            </w:pPr>
            <w:r>
              <w:rPr>
                <w:color w:val="000000"/>
                <w:sz w:val="24"/>
                <w:szCs w:val="24"/>
              </w:rPr>
              <w:t>0,83</w:t>
            </w:r>
          </w:p>
        </w:tc>
        <w:tc>
          <w:tcPr>
            <w:tcW w:w="2382" w:type="dxa"/>
            <w:tcBorders>
              <w:top w:val="nil"/>
              <w:left w:val="nil"/>
              <w:bottom w:val="single" w:sz="6" w:space="0" w:color="auto"/>
              <w:right w:val="single" w:sz="8" w:space="0" w:color="auto"/>
            </w:tcBorders>
          </w:tcPr>
          <w:p w14:paraId="3F26D8A5" w14:textId="77777777" w:rsidR="0087226B" w:rsidRDefault="0087226B">
            <w:pPr>
              <w:jc w:val="center"/>
              <w:rPr>
                <w:b/>
                <w:bCs/>
                <w:color w:val="000000"/>
                <w:sz w:val="24"/>
                <w:szCs w:val="24"/>
              </w:rPr>
            </w:pPr>
            <w:r>
              <w:rPr>
                <w:b/>
                <w:bCs/>
                <w:color w:val="000000"/>
                <w:sz w:val="24"/>
                <w:szCs w:val="24"/>
              </w:rPr>
              <w:t>38 536</w:t>
            </w:r>
          </w:p>
        </w:tc>
      </w:tr>
    </w:tbl>
    <w:p w14:paraId="7605500D" w14:textId="77777777" w:rsidR="0087226B" w:rsidRDefault="0087226B">
      <w:pPr>
        <w:tabs>
          <w:tab w:val="left" w:pos="5490"/>
        </w:tabs>
        <w:rPr>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1F7436" w14:paraId="7A6485A9" w14:textId="77777777">
        <w:tc>
          <w:tcPr>
            <w:tcW w:w="6916" w:type="dxa"/>
            <w:tcBorders>
              <w:top w:val="single" w:sz="6" w:space="0" w:color="auto"/>
              <w:left w:val="single" w:sz="8" w:space="0" w:color="auto"/>
              <w:bottom w:val="nil"/>
              <w:right w:val="nil"/>
            </w:tcBorders>
          </w:tcPr>
          <w:p w14:paraId="44DCF297" w14:textId="77777777" w:rsidR="0087226B" w:rsidRDefault="0087226B">
            <w:pPr>
              <w:spacing w:before="20"/>
              <w:ind w:left="113"/>
              <w:rPr>
                <w:color w:val="000000"/>
                <w:sz w:val="24"/>
                <w:szCs w:val="24"/>
              </w:rPr>
            </w:pPr>
            <w:r>
              <w:rPr>
                <w:color w:val="000000"/>
                <w:sz w:val="24"/>
                <w:szCs w:val="24"/>
              </w:rPr>
              <w:t>Minimální jednotková porovnávací cena</w:t>
            </w:r>
          </w:p>
        </w:tc>
        <w:tc>
          <w:tcPr>
            <w:tcW w:w="2722" w:type="dxa"/>
            <w:tcBorders>
              <w:top w:val="single" w:sz="6" w:space="0" w:color="auto"/>
              <w:left w:val="nil"/>
              <w:bottom w:val="nil"/>
              <w:right w:val="single" w:sz="8" w:space="0" w:color="auto"/>
            </w:tcBorders>
          </w:tcPr>
          <w:p w14:paraId="6B536C09" w14:textId="77777777" w:rsidR="0087226B" w:rsidRDefault="0087226B">
            <w:pPr>
              <w:tabs>
                <w:tab w:val="decimal" w:pos="1260"/>
                <w:tab w:val="left" w:pos="2520"/>
              </w:tabs>
              <w:spacing w:before="20"/>
              <w:ind w:right="525"/>
              <w:jc w:val="right"/>
              <w:rPr>
                <w:color w:val="000000"/>
                <w:sz w:val="24"/>
                <w:szCs w:val="24"/>
                <w:vertAlign w:val="superscript"/>
              </w:rPr>
            </w:pPr>
            <w:r>
              <w:rPr>
                <w:color w:val="000000"/>
                <w:sz w:val="24"/>
                <w:szCs w:val="24"/>
              </w:rPr>
              <w:t>35 521 Kč/m</w:t>
            </w:r>
            <w:r>
              <w:rPr>
                <w:color w:val="000000"/>
                <w:sz w:val="24"/>
                <w:szCs w:val="24"/>
                <w:vertAlign w:val="superscript"/>
              </w:rPr>
              <w:t>2</w:t>
            </w:r>
          </w:p>
        </w:tc>
      </w:tr>
      <w:tr w:rsidR="001F7436" w14:paraId="75C2741F" w14:textId="77777777">
        <w:tc>
          <w:tcPr>
            <w:tcW w:w="6916" w:type="dxa"/>
            <w:tcBorders>
              <w:top w:val="nil"/>
              <w:left w:val="single" w:sz="8" w:space="0" w:color="auto"/>
              <w:bottom w:val="nil"/>
              <w:right w:val="nil"/>
            </w:tcBorders>
          </w:tcPr>
          <w:p w14:paraId="7D688FEA" w14:textId="77777777" w:rsidR="0087226B" w:rsidRDefault="0087226B">
            <w:pPr>
              <w:spacing w:before="20"/>
              <w:ind w:left="113"/>
              <w:rPr>
                <w:color w:val="000000"/>
                <w:sz w:val="24"/>
                <w:szCs w:val="24"/>
              </w:rPr>
            </w:pPr>
            <w:r>
              <w:rPr>
                <w:color w:val="000000"/>
                <w:sz w:val="24"/>
                <w:szCs w:val="24"/>
              </w:rPr>
              <w:t>Průměrná jednotková porovnávací cena</w:t>
            </w:r>
          </w:p>
        </w:tc>
        <w:tc>
          <w:tcPr>
            <w:tcW w:w="2722" w:type="dxa"/>
            <w:tcBorders>
              <w:top w:val="nil"/>
              <w:left w:val="nil"/>
              <w:bottom w:val="nil"/>
              <w:right w:val="single" w:sz="8" w:space="0" w:color="auto"/>
            </w:tcBorders>
          </w:tcPr>
          <w:p w14:paraId="2F65F706" w14:textId="77777777" w:rsidR="0087226B" w:rsidRDefault="0087226B">
            <w:pPr>
              <w:tabs>
                <w:tab w:val="decimal" w:pos="1260"/>
                <w:tab w:val="left" w:pos="2520"/>
              </w:tabs>
              <w:spacing w:before="20"/>
              <w:ind w:right="525"/>
              <w:jc w:val="right"/>
              <w:rPr>
                <w:color w:val="000000"/>
                <w:sz w:val="24"/>
                <w:szCs w:val="24"/>
                <w:vertAlign w:val="superscript"/>
              </w:rPr>
            </w:pPr>
            <w:r>
              <w:rPr>
                <w:color w:val="000000"/>
                <w:sz w:val="24"/>
                <w:szCs w:val="24"/>
              </w:rPr>
              <w:t>39 717 Kč/m</w:t>
            </w:r>
            <w:r>
              <w:rPr>
                <w:color w:val="000000"/>
                <w:sz w:val="24"/>
                <w:szCs w:val="24"/>
                <w:vertAlign w:val="superscript"/>
              </w:rPr>
              <w:t>2</w:t>
            </w:r>
          </w:p>
        </w:tc>
      </w:tr>
      <w:tr w:rsidR="001F7436" w14:paraId="04CD77CA" w14:textId="77777777">
        <w:tc>
          <w:tcPr>
            <w:tcW w:w="6916" w:type="dxa"/>
            <w:tcBorders>
              <w:top w:val="nil"/>
              <w:left w:val="single" w:sz="8" w:space="0" w:color="auto"/>
              <w:bottom w:val="nil"/>
              <w:right w:val="nil"/>
            </w:tcBorders>
          </w:tcPr>
          <w:p w14:paraId="3FEDCC63" w14:textId="77777777" w:rsidR="0087226B" w:rsidRDefault="0087226B">
            <w:pPr>
              <w:spacing w:before="20"/>
              <w:ind w:left="113"/>
              <w:rPr>
                <w:color w:val="000000"/>
                <w:sz w:val="24"/>
                <w:szCs w:val="24"/>
              </w:rPr>
            </w:pPr>
            <w:r>
              <w:rPr>
                <w:color w:val="000000"/>
                <w:sz w:val="24"/>
                <w:szCs w:val="24"/>
              </w:rPr>
              <w:t>Maximální jednotková porovnávací cena</w:t>
            </w:r>
          </w:p>
        </w:tc>
        <w:tc>
          <w:tcPr>
            <w:tcW w:w="2722" w:type="dxa"/>
            <w:tcBorders>
              <w:top w:val="nil"/>
              <w:left w:val="nil"/>
              <w:bottom w:val="nil"/>
              <w:right w:val="single" w:sz="8" w:space="0" w:color="auto"/>
            </w:tcBorders>
          </w:tcPr>
          <w:p w14:paraId="20C6C703" w14:textId="77777777" w:rsidR="0087226B" w:rsidRDefault="0087226B">
            <w:pPr>
              <w:tabs>
                <w:tab w:val="decimal" w:pos="1260"/>
                <w:tab w:val="left" w:pos="2520"/>
              </w:tabs>
              <w:spacing w:before="20"/>
              <w:ind w:right="525"/>
              <w:jc w:val="right"/>
              <w:rPr>
                <w:color w:val="000000"/>
                <w:sz w:val="24"/>
                <w:szCs w:val="24"/>
                <w:vertAlign w:val="superscript"/>
              </w:rPr>
            </w:pPr>
            <w:r>
              <w:rPr>
                <w:color w:val="000000"/>
                <w:sz w:val="24"/>
                <w:szCs w:val="24"/>
              </w:rPr>
              <w:t>45 078 Kč/m</w:t>
            </w:r>
            <w:r>
              <w:rPr>
                <w:color w:val="000000"/>
                <w:sz w:val="24"/>
                <w:szCs w:val="24"/>
                <w:vertAlign w:val="superscript"/>
              </w:rPr>
              <w:t>2</w:t>
            </w:r>
          </w:p>
        </w:tc>
      </w:tr>
      <w:tr w:rsidR="001F7436" w14:paraId="672ABC42" w14:textId="77777777">
        <w:tc>
          <w:tcPr>
            <w:tcW w:w="6916" w:type="dxa"/>
            <w:tcBorders>
              <w:top w:val="single" w:sz="8" w:space="0" w:color="auto"/>
              <w:left w:val="nil"/>
              <w:bottom w:val="nil"/>
              <w:right w:val="nil"/>
            </w:tcBorders>
          </w:tcPr>
          <w:p w14:paraId="59792E9D" w14:textId="77777777" w:rsidR="0087226B" w:rsidRDefault="0087226B">
            <w:pPr>
              <w:spacing w:before="20"/>
              <w:ind w:left="113"/>
              <w:rPr>
                <w:color w:val="000000"/>
                <w:sz w:val="8"/>
                <w:szCs w:val="8"/>
              </w:rPr>
            </w:pPr>
          </w:p>
        </w:tc>
        <w:tc>
          <w:tcPr>
            <w:tcW w:w="2722" w:type="dxa"/>
            <w:tcBorders>
              <w:top w:val="single" w:sz="8" w:space="0" w:color="auto"/>
              <w:left w:val="nil"/>
              <w:bottom w:val="nil"/>
              <w:right w:val="nil"/>
            </w:tcBorders>
          </w:tcPr>
          <w:p w14:paraId="18FE19A6" w14:textId="77777777" w:rsidR="0087226B" w:rsidRDefault="0087226B">
            <w:pPr>
              <w:tabs>
                <w:tab w:val="decimal" w:pos="1260"/>
                <w:tab w:val="left" w:pos="2520"/>
              </w:tabs>
              <w:spacing w:before="20"/>
              <w:ind w:right="525"/>
              <w:jc w:val="right"/>
              <w:rPr>
                <w:color w:val="000000"/>
                <w:sz w:val="8"/>
                <w:szCs w:val="8"/>
              </w:rPr>
            </w:pPr>
          </w:p>
        </w:tc>
      </w:tr>
    </w:tbl>
    <w:p w14:paraId="6D8530B3" w14:textId="77777777" w:rsidR="0087226B" w:rsidRDefault="0087226B">
      <w:pPr>
        <w:rPr>
          <w:color w:val="000000"/>
        </w:rPr>
      </w:pPr>
    </w:p>
    <w:p w14:paraId="29AA457B" w14:textId="77777777" w:rsidR="0087226B" w:rsidRDefault="0087226B">
      <w:pPr>
        <w:tabs>
          <w:tab w:val="left" w:pos="5490"/>
        </w:tabs>
        <w:rPr>
          <w:color w:val="000000"/>
        </w:rPr>
      </w:pPr>
    </w:p>
    <w:tbl>
      <w:tblPr>
        <w:tblW w:w="0" w:type="auto"/>
        <w:tblInd w:w="8" w:type="dxa"/>
        <w:tblLayout w:type="fixed"/>
        <w:tblCellMar>
          <w:left w:w="0" w:type="dxa"/>
          <w:right w:w="0" w:type="dxa"/>
        </w:tblCellMar>
        <w:tblLook w:val="0000" w:firstRow="0" w:lastRow="0" w:firstColumn="0" w:lastColumn="0" w:noHBand="0" w:noVBand="0"/>
      </w:tblPr>
      <w:tblGrid>
        <w:gridCol w:w="6916"/>
        <w:gridCol w:w="2722"/>
      </w:tblGrid>
      <w:tr w:rsidR="001F7436" w14:paraId="7C6E2DC9" w14:textId="77777777">
        <w:tc>
          <w:tcPr>
            <w:tcW w:w="9638" w:type="dxa"/>
            <w:gridSpan w:val="2"/>
            <w:tcBorders>
              <w:top w:val="single" w:sz="6" w:space="0" w:color="auto"/>
              <w:left w:val="single" w:sz="6" w:space="0" w:color="auto"/>
              <w:bottom w:val="nil"/>
              <w:right w:val="single" w:sz="8" w:space="0" w:color="auto"/>
            </w:tcBorders>
          </w:tcPr>
          <w:p w14:paraId="04383C4E" w14:textId="77777777" w:rsidR="0087226B" w:rsidRDefault="0087226B">
            <w:pPr>
              <w:spacing w:before="57"/>
              <w:ind w:left="113"/>
              <w:rPr>
                <w:b/>
                <w:bCs/>
                <w:color w:val="000000"/>
                <w:sz w:val="24"/>
                <w:szCs w:val="24"/>
              </w:rPr>
            </w:pPr>
            <w:r>
              <w:rPr>
                <w:b/>
                <w:bCs/>
                <w:color w:val="000000"/>
                <w:sz w:val="24"/>
                <w:szCs w:val="24"/>
              </w:rPr>
              <w:t>Výpočet porovnávací hodnoty na základě užitné plochy</w:t>
            </w:r>
          </w:p>
        </w:tc>
      </w:tr>
      <w:tr w:rsidR="001F7436" w14:paraId="2915150F" w14:textId="77777777">
        <w:tc>
          <w:tcPr>
            <w:tcW w:w="6916" w:type="dxa"/>
            <w:tcBorders>
              <w:top w:val="nil"/>
              <w:left w:val="single" w:sz="8" w:space="0" w:color="auto"/>
              <w:bottom w:val="nil"/>
              <w:right w:val="nil"/>
            </w:tcBorders>
          </w:tcPr>
          <w:p w14:paraId="29DF73BA" w14:textId="77777777" w:rsidR="0087226B" w:rsidRDefault="0087226B">
            <w:pPr>
              <w:spacing w:before="20"/>
              <w:ind w:left="113"/>
              <w:rPr>
                <w:color w:val="000000"/>
                <w:sz w:val="24"/>
                <w:szCs w:val="24"/>
              </w:rPr>
            </w:pPr>
            <w:r>
              <w:rPr>
                <w:color w:val="000000"/>
                <w:sz w:val="24"/>
                <w:szCs w:val="24"/>
              </w:rPr>
              <w:t>Průměrná jednotková cena</w:t>
            </w:r>
          </w:p>
        </w:tc>
        <w:tc>
          <w:tcPr>
            <w:tcW w:w="2722" w:type="dxa"/>
            <w:tcBorders>
              <w:top w:val="nil"/>
              <w:left w:val="nil"/>
              <w:bottom w:val="nil"/>
              <w:right w:val="single" w:sz="8" w:space="0" w:color="auto"/>
            </w:tcBorders>
          </w:tcPr>
          <w:p w14:paraId="7C677C36" w14:textId="77777777" w:rsidR="0087226B" w:rsidRDefault="0087226B">
            <w:pPr>
              <w:tabs>
                <w:tab w:val="decimal" w:pos="1260"/>
                <w:tab w:val="left" w:pos="2430"/>
              </w:tabs>
              <w:spacing w:before="20"/>
              <w:jc w:val="center"/>
              <w:rPr>
                <w:b/>
                <w:bCs/>
                <w:color w:val="000000"/>
                <w:sz w:val="24"/>
                <w:szCs w:val="24"/>
                <w:vertAlign w:val="superscript"/>
              </w:rPr>
            </w:pPr>
            <w:r>
              <w:rPr>
                <w:b/>
                <w:bCs/>
                <w:color w:val="000000"/>
                <w:sz w:val="24"/>
                <w:szCs w:val="24"/>
              </w:rPr>
              <w:t>39 717 Kč/m</w:t>
            </w:r>
            <w:r>
              <w:rPr>
                <w:b/>
                <w:bCs/>
                <w:color w:val="000000"/>
                <w:sz w:val="24"/>
                <w:szCs w:val="24"/>
                <w:vertAlign w:val="superscript"/>
              </w:rPr>
              <w:t>2</w:t>
            </w:r>
          </w:p>
        </w:tc>
      </w:tr>
      <w:tr w:rsidR="001F7436" w14:paraId="587C1A89" w14:textId="77777777">
        <w:tc>
          <w:tcPr>
            <w:tcW w:w="6916" w:type="dxa"/>
            <w:tcBorders>
              <w:top w:val="nil"/>
              <w:left w:val="single" w:sz="8" w:space="0" w:color="auto"/>
              <w:bottom w:val="nil"/>
              <w:right w:val="nil"/>
            </w:tcBorders>
          </w:tcPr>
          <w:p w14:paraId="28D5BA97" w14:textId="77777777" w:rsidR="0087226B" w:rsidRDefault="0087226B">
            <w:pPr>
              <w:spacing w:before="20"/>
              <w:ind w:left="113"/>
              <w:rPr>
                <w:color w:val="000000"/>
                <w:sz w:val="24"/>
                <w:szCs w:val="24"/>
              </w:rPr>
            </w:pPr>
            <w:r>
              <w:rPr>
                <w:color w:val="000000"/>
                <w:sz w:val="24"/>
                <w:szCs w:val="24"/>
              </w:rPr>
              <w:t>Celková užitná plocha oceňované nemovité věci</w:t>
            </w:r>
          </w:p>
        </w:tc>
        <w:tc>
          <w:tcPr>
            <w:tcW w:w="2722" w:type="dxa"/>
            <w:tcBorders>
              <w:top w:val="nil"/>
              <w:left w:val="nil"/>
              <w:bottom w:val="nil"/>
              <w:right w:val="single" w:sz="8" w:space="0" w:color="auto"/>
            </w:tcBorders>
          </w:tcPr>
          <w:p w14:paraId="2A63FA0A" w14:textId="77777777" w:rsidR="0087226B" w:rsidRDefault="0087226B">
            <w:pPr>
              <w:tabs>
                <w:tab w:val="decimal" w:pos="1260"/>
                <w:tab w:val="left" w:pos="2520"/>
              </w:tabs>
              <w:spacing w:before="20"/>
              <w:jc w:val="center"/>
              <w:rPr>
                <w:color w:val="000000"/>
                <w:sz w:val="24"/>
                <w:szCs w:val="24"/>
                <w:vertAlign w:val="superscript"/>
              </w:rPr>
            </w:pPr>
            <w:r>
              <w:rPr>
                <w:color w:val="000000"/>
                <w:sz w:val="24"/>
                <w:szCs w:val="24"/>
              </w:rPr>
              <w:t>61,20 m</w:t>
            </w:r>
            <w:r>
              <w:rPr>
                <w:color w:val="000000"/>
                <w:sz w:val="24"/>
                <w:szCs w:val="24"/>
                <w:vertAlign w:val="superscript"/>
              </w:rPr>
              <w:t>2</w:t>
            </w:r>
          </w:p>
        </w:tc>
      </w:tr>
      <w:tr w:rsidR="001F7436" w14:paraId="29ECCF24" w14:textId="77777777">
        <w:tc>
          <w:tcPr>
            <w:tcW w:w="6916" w:type="dxa"/>
            <w:tcBorders>
              <w:top w:val="nil"/>
              <w:left w:val="single" w:sz="8" w:space="0" w:color="auto"/>
              <w:bottom w:val="single" w:sz="6" w:space="0" w:color="auto"/>
              <w:right w:val="nil"/>
            </w:tcBorders>
          </w:tcPr>
          <w:p w14:paraId="2C12EFDC" w14:textId="77777777" w:rsidR="0087226B" w:rsidRDefault="0087226B">
            <w:pPr>
              <w:spacing w:before="113"/>
              <w:ind w:left="113"/>
              <w:rPr>
                <w:b/>
                <w:bCs/>
                <w:color w:val="000000"/>
                <w:sz w:val="24"/>
                <w:szCs w:val="24"/>
              </w:rPr>
            </w:pPr>
            <w:r>
              <w:rPr>
                <w:b/>
                <w:bCs/>
                <w:color w:val="000000"/>
                <w:sz w:val="24"/>
                <w:szCs w:val="24"/>
              </w:rPr>
              <w:t>Výsledná porovnávací hodnota</w:t>
            </w:r>
          </w:p>
        </w:tc>
        <w:tc>
          <w:tcPr>
            <w:tcW w:w="2722" w:type="dxa"/>
            <w:tcBorders>
              <w:top w:val="nil"/>
              <w:left w:val="nil"/>
              <w:bottom w:val="single" w:sz="6" w:space="0" w:color="auto"/>
              <w:right w:val="single" w:sz="8" w:space="0" w:color="auto"/>
            </w:tcBorders>
          </w:tcPr>
          <w:p w14:paraId="6D888896" w14:textId="77777777" w:rsidR="0087226B" w:rsidRDefault="0087226B">
            <w:pPr>
              <w:tabs>
                <w:tab w:val="decimal" w:pos="1530"/>
                <w:tab w:val="left" w:pos="2520"/>
              </w:tabs>
              <w:spacing w:before="113"/>
              <w:jc w:val="center"/>
              <w:rPr>
                <w:b/>
                <w:bCs/>
                <w:color w:val="000000"/>
                <w:sz w:val="24"/>
                <w:szCs w:val="24"/>
              </w:rPr>
            </w:pPr>
            <w:r>
              <w:rPr>
                <w:b/>
                <w:bCs/>
                <w:color w:val="000000"/>
                <w:sz w:val="24"/>
                <w:szCs w:val="24"/>
              </w:rPr>
              <w:t>2 430 680 Kč</w:t>
            </w:r>
          </w:p>
        </w:tc>
      </w:tr>
    </w:tbl>
    <w:p w14:paraId="7CD35A3D" w14:textId="77777777" w:rsidR="0087226B" w:rsidRDefault="0087226B">
      <w:pPr>
        <w:tabs>
          <w:tab w:val="left" w:pos="5490"/>
        </w:tabs>
        <w:rPr>
          <w:color w:val="000000"/>
          <w:sz w:val="16"/>
          <w:szCs w:val="16"/>
        </w:rPr>
      </w:pPr>
    </w:p>
    <w:p w14:paraId="6CE5A026" w14:textId="77777777" w:rsidR="0087226B" w:rsidRDefault="0087226B" w:rsidP="0087226B">
      <w:pPr>
        <w:jc w:val="both"/>
        <w:rPr>
          <w:b/>
          <w:bCs/>
          <w:color w:val="000000"/>
          <w:sz w:val="24"/>
          <w:szCs w:val="24"/>
        </w:rPr>
      </w:pPr>
      <w:r>
        <w:rPr>
          <w:b/>
          <w:bCs/>
          <w:color w:val="000000"/>
          <w:sz w:val="24"/>
          <w:szCs w:val="24"/>
        </w:rPr>
        <w:t>Postup výpočtu</w:t>
      </w:r>
    </w:p>
    <w:p w14:paraId="403DC8CB" w14:textId="77777777" w:rsidR="0087226B" w:rsidRDefault="0087226B" w:rsidP="0087226B">
      <w:pPr>
        <w:jc w:val="both"/>
        <w:rPr>
          <w:color w:val="000000"/>
          <w:sz w:val="24"/>
          <w:szCs w:val="24"/>
        </w:rPr>
      </w:pPr>
      <w:r>
        <w:rPr>
          <w:color w:val="000000"/>
          <w:sz w:val="24"/>
          <w:szCs w:val="24"/>
        </w:rPr>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1D4CD84F" w14:textId="77777777" w:rsidR="0087226B" w:rsidRDefault="0087226B" w:rsidP="0087226B">
      <w:pPr>
        <w:jc w:val="both"/>
        <w:rPr>
          <w:b/>
          <w:bCs/>
          <w:color w:val="000000"/>
          <w:sz w:val="24"/>
          <w:szCs w:val="24"/>
        </w:rPr>
      </w:pPr>
    </w:p>
    <w:p w14:paraId="281309E5" w14:textId="77777777" w:rsidR="0087226B" w:rsidRDefault="0087226B" w:rsidP="0087226B">
      <w:pPr>
        <w:jc w:val="both"/>
        <w:rPr>
          <w:color w:val="000000"/>
          <w:sz w:val="24"/>
          <w:szCs w:val="24"/>
        </w:rPr>
      </w:pPr>
      <w:r>
        <w:rPr>
          <w:color w:val="000000"/>
          <w:sz w:val="24"/>
          <w:szCs w:val="24"/>
        </w:rPr>
        <w:t>Ocenění je provedeno „cenou obvyklou” ve smyslu definice uvedené §2, odst. 1 až 9 zákona č. 151/1997 Sb., o oceňování majetku a o změně některých zákonů (zákon o oceňování majetku), ve znění pozdějších předpisů:</w:t>
      </w:r>
    </w:p>
    <w:p w14:paraId="7D6F5CB2" w14:textId="77777777" w:rsidR="0087226B" w:rsidRDefault="0087226B" w:rsidP="0087226B">
      <w:pPr>
        <w:jc w:val="both"/>
        <w:rPr>
          <w:color w:val="000000"/>
          <w:sz w:val="24"/>
          <w:szCs w:val="24"/>
        </w:rPr>
      </w:pPr>
    </w:p>
    <w:p w14:paraId="344415F2" w14:textId="77777777" w:rsidR="0087226B" w:rsidRDefault="0087226B" w:rsidP="0087226B">
      <w:pPr>
        <w:jc w:val="both"/>
        <w:rPr>
          <w:color w:val="000000"/>
          <w:sz w:val="24"/>
          <w:szCs w:val="24"/>
        </w:rPr>
      </w:pPr>
      <w:r>
        <w:rPr>
          <w:color w:val="000000"/>
          <w:sz w:val="24"/>
          <w:szCs w:val="24"/>
        </w:rPr>
        <w:t>1) Pokud tento zákon nestanoví jiný způsob oceňování, oceňují se majetek a služba obvyklou cenou.</w:t>
      </w:r>
    </w:p>
    <w:p w14:paraId="330AB35D" w14:textId="77777777" w:rsidR="0087226B" w:rsidRDefault="0087226B" w:rsidP="0087226B">
      <w:pPr>
        <w:jc w:val="both"/>
        <w:rPr>
          <w:color w:val="000000"/>
          <w:sz w:val="24"/>
          <w:szCs w:val="24"/>
        </w:rPr>
      </w:pPr>
    </w:p>
    <w:p w14:paraId="3C8FD771" w14:textId="77777777" w:rsidR="0087226B" w:rsidRDefault="0087226B" w:rsidP="0087226B">
      <w:pPr>
        <w:jc w:val="both"/>
        <w:rPr>
          <w:color w:val="000000"/>
          <w:sz w:val="24"/>
          <w:szCs w:val="24"/>
          <w:u w:val="single"/>
        </w:rPr>
      </w:pPr>
      <w:r>
        <w:rPr>
          <w:color w:val="000000"/>
          <w:sz w:val="24"/>
          <w:szCs w:val="24"/>
        </w:rPr>
        <w:t xml:space="preserve">(2) 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službě vyplývající z osobního vztahu k nim. </w:t>
      </w:r>
      <w:r>
        <w:rPr>
          <w:color w:val="000000"/>
          <w:sz w:val="24"/>
          <w:szCs w:val="24"/>
          <w:u w:val="single"/>
        </w:rPr>
        <w:t xml:space="preserve">Obvyklá cena vyjadřuje hodnotu majetku nebo služby a </w:t>
      </w:r>
      <w:r>
        <w:rPr>
          <w:color w:val="000000"/>
          <w:sz w:val="24"/>
          <w:szCs w:val="24"/>
          <w:u w:val="single"/>
        </w:rPr>
        <w:lastRenderedPageBreak/>
        <w:t>určí se ze sjednaných cen porovnáním.</w:t>
      </w:r>
    </w:p>
    <w:p w14:paraId="7548F006" w14:textId="77777777" w:rsidR="0087226B" w:rsidRDefault="0087226B" w:rsidP="0087226B">
      <w:pPr>
        <w:jc w:val="both"/>
        <w:rPr>
          <w:color w:val="000000"/>
          <w:sz w:val="24"/>
          <w:szCs w:val="24"/>
        </w:rPr>
      </w:pPr>
    </w:p>
    <w:p w14:paraId="0A2D1E8E" w14:textId="77777777" w:rsidR="0087226B" w:rsidRDefault="0087226B" w:rsidP="0087226B">
      <w:pPr>
        <w:jc w:val="both"/>
        <w:rPr>
          <w:color w:val="000000"/>
          <w:sz w:val="24"/>
          <w:szCs w:val="24"/>
        </w:rPr>
      </w:pPr>
      <w:r>
        <w:rPr>
          <w:color w:val="000000"/>
          <w:sz w:val="24"/>
          <w:szCs w:val="24"/>
        </w:rPr>
        <w:t>(3) V odůvodněných případech, kdy nelze obvyklou cenu určit, oceňuje se majetek a služba tržní hodnotou, pokud zvláštní právní předpis nestanoví jinak. Přitom se zvažují všechny okolnosti, které mají na tržní hodnotu vliv. Důvody pro neurčení obvyklé ceny musejí být v ocenění uvedeny.</w:t>
      </w:r>
    </w:p>
    <w:p w14:paraId="7FF9D12C" w14:textId="77777777" w:rsidR="0087226B" w:rsidRDefault="0087226B" w:rsidP="0087226B">
      <w:pPr>
        <w:jc w:val="both"/>
        <w:rPr>
          <w:color w:val="000000"/>
          <w:sz w:val="24"/>
          <w:szCs w:val="24"/>
        </w:rPr>
      </w:pPr>
    </w:p>
    <w:p w14:paraId="2DDA8FE7" w14:textId="77777777" w:rsidR="0087226B" w:rsidRDefault="0087226B" w:rsidP="0087226B">
      <w:pPr>
        <w:jc w:val="both"/>
        <w:rPr>
          <w:color w:val="000000"/>
          <w:sz w:val="24"/>
          <w:szCs w:val="24"/>
        </w:rPr>
      </w:pPr>
      <w:r>
        <w:rPr>
          <w:color w:val="000000"/>
          <w:sz w:val="24"/>
          <w:szCs w:val="24"/>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34CF61C4" w14:textId="77777777" w:rsidR="0087226B" w:rsidRDefault="0087226B" w:rsidP="0087226B">
      <w:pPr>
        <w:jc w:val="both"/>
        <w:rPr>
          <w:color w:val="000000"/>
          <w:sz w:val="24"/>
          <w:szCs w:val="24"/>
        </w:rPr>
      </w:pPr>
    </w:p>
    <w:p w14:paraId="12E675AC" w14:textId="77777777" w:rsidR="0087226B" w:rsidRDefault="0087226B" w:rsidP="0087226B">
      <w:pPr>
        <w:jc w:val="both"/>
        <w:rPr>
          <w:color w:val="000000"/>
          <w:sz w:val="24"/>
          <w:szCs w:val="24"/>
        </w:rPr>
      </w:pPr>
      <w:r>
        <w:rPr>
          <w:color w:val="000000"/>
          <w:sz w:val="24"/>
          <w:szCs w:val="24"/>
        </w:rPr>
        <w:t>(5) Určení obvyklé ceny a tržní hodnoty a postup při tomto určení musejí být z ocenění zřejmé, jejich použití, včetně použitých údajů, musí být odůvodněno a odpovídat druhu předmětu ocenění, účelu ocenění a dostupnosti objektivních dat využitelných pro ocenění. Podrobnosti k určení obvyklé ceny a tržní hodnoty stanoví vyhláška.</w:t>
      </w:r>
    </w:p>
    <w:p w14:paraId="2E3CF651" w14:textId="77777777" w:rsidR="0087226B" w:rsidRDefault="0087226B" w:rsidP="0087226B">
      <w:pPr>
        <w:jc w:val="both"/>
        <w:rPr>
          <w:color w:val="000000"/>
          <w:sz w:val="24"/>
          <w:szCs w:val="24"/>
        </w:rPr>
      </w:pPr>
    </w:p>
    <w:p w14:paraId="73C2490E" w14:textId="77777777" w:rsidR="0087226B" w:rsidRDefault="0087226B" w:rsidP="0087226B">
      <w:pPr>
        <w:jc w:val="both"/>
        <w:rPr>
          <w:color w:val="000000"/>
          <w:sz w:val="24"/>
          <w:szCs w:val="24"/>
        </w:rPr>
      </w:pPr>
      <w:r>
        <w:rPr>
          <w:color w:val="000000"/>
          <w:sz w:val="24"/>
          <w:szCs w:val="24"/>
        </w:rPr>
        <w:t>(6) Mimořádnou cenou se rozumí cena, do jejíž výše se promítly mimořádné okolnosti trhu, osobní poměry prodávajícího nebo kupujícího nebo vliv zvláštní obliby.</w:t>
      </w:r>
    </w:p>
    <w:p w14:paraId="7F7990CC" w14:textId="77777777" w:rsidR="0087226B" w:rsidRDefault="0087226B" w:rsidP="0087226B">
      <w:pPr>
        <w:jc w:val="both"/>
        <w:rPr>
          <w:color w:val="000000"/>
          <w:sz w:val="24"/>
          <w:szCs w:val="24"/>
        </w:rPr>
      </w:pPr>
    </w:p>
    <w:p w14:paraId="75B4E5E8" w14:textId="77777777" w:rsidR="0087226B" w:rsidRDefault="0087226B" w:rsidP="0087226B">
      <w:pPr>
        <w:jc w:val="both"/>
        <w:rPr>
          <w:color w:val="000000"/>
          <w:sz w:val="24"/>
          <w:szCs w:val="24"/>
        </w:rPr>
      </w:pPr>
      <w:r>
        <w:rPr>
          <w:color w:val="000000"/>
          <w:sz w:val="24"/>
          <w:szCs w:val="24"/>
        </w:rPr>
        <w:t>(7) Cena určená podle tohoto zákona jinak než obvyklá cena, mimořádná cena nebo tržní hodnota, je cena zjištěná.</w:t>
      </w:r>
    </w:p>
    <w:p w14:paraId="37E4E29A" w14:textId="77777777" w:rsidR="0087226B" w:rsidRDefault="0087226B" w:rsidP="0087226B">
      <w:pPr>
        <w:jc w:val="both"/>
        <w:rPr>
          <w:color w:val="000000"/>
          <w:sz w:val="24"/>
          <w:szCs w:val="24"/>
        </w:rPr>
      </w:pPr>
    </w:p>
    <w:p w14:paraId="62D60862" w14:textId="77777777" w:rsidR="0087226B" w:rsidRDefault="0087226B" w:rsidP="0087226B">
      <w:pPr>
        <w:jc w:val="both"/>
        <w:rPr>
          <w:color w:val="000000"/>
          <w:sz w:val="24"/>
          <w:szCs w:val="24"/>
        </w:rPr>
      </w:pPr>
      <w:r>
        <w:rPr>
          <w:color w:val="000000"/>
          <w:sz w:val="24"/>
          <w:szCs w:val="24"/>
        </w:rPr>
        <w:t>(8) Službou je poskytování činností nebo hmotně zachytitelných výsledků činností.</w:t>
      </w:r>
    </w:p>
    <w:p w14:paraId="480C7AA8" w14:textId="77777777" w:rsidR="0087226B" w:rsidRDefault="0087226B" w:rsidP="0087226B">
      <w:pPr>
        <w:jc w:val="both"/>
        <w:rPr>
          <w:color w:val="000000"/>
          <w:sz w:val="24"/>
          <w:szCs w:val="24"/>
        </w:rPr>
      </w:pPr>
    </w:p>
    <w:p w14:paraId="21CA5DD1" w14:textId="77777777" w:rsidR="0087226B" w:rsidRDefault="0087226B" w:rsidP="0087226B">
      <w:pPr>
        <w:jc w:val="both"/>
        <w:rPr>
          <w:color w:val="000000"/>
          <w:sz w:val="24"/>
          <w:szCs w:val="24"/>
        </w:rPr>
      </w:pPr>
      <w:r>
        <w:rPr>
          <w:color w:val="000000"/>
          <w:sz w:val="24"/>
          <w:szCs w:val="24"/>
        </w:rPr>
        <w:t>(9) Jiným způsobem oceňování stanoveným tímto zákonem nebo na jeho základě je</w:t>
      </w:r>
    </w:p>
    <w:p w14:paraId="6B7DEC25" w14:textId="77777777" w:rsidR="0087226B" w:rsidRDefault="0087226B" w:rsidP="0087226B">
      <w:pPr>
        <w:jc w:val="both"/>
        <w:rPr>
          <w:color w:val="000000"/>
          <w:sz w:val="24"/>
          <w:szCs w:val="24"/>
        </w:rPr>
      </w:pPr>
    </w:p>
    <w:p w14:paraId="58D943BF" w14:textId="77777777" w:rsidR="0087226B" w:rsidRDefault="0087226B" w:rsidP="0087226B">
      <w:pPr>
        <w:jc w:val="both"/>
        <w:rPr>
          <w:color w:val="000000"/>
          <w:sz w:val="24"/>
          <w:szCs w:val="24"/>
        </w:rPr>
      </w:pPr>
      <w:r>
        <w:rPr>
          <w:color w:val="000000"/>
          <w:sz w:val="24"/>
          <w:szCs w:val="24"/>
        </w:rPr>
        <w:t>a) nákladový způsob, který vychází z nákladů, které by bylo nutno vynaložit na pořízení předmětu ocenění v místě ocenění a podle jeho stavu ke dni ocenění,</w:t>
      </w:r>
    </w:p>
    <w:p w14:paraId="2208DD6A" w14:textId="77777777" w:rsidR="0087226B" w:rsidRDefault="0087226B" w:rsidP="0087226B">
      <w:pPr>
        <w:jc w:val="both"/>
        <w:rPr>
          <w:color w:val="000000"/>
          <w:sz w:val="24"/>
          <w:szCs w:val="24"/>
        </w:rPr>
      </w:pPr>
    </w:p>
    <w:p w14:paraId="4922FBFB" w14:textId="77777777" w:rsidR="0087226B" w:rsidRDefault="0087226B" w:rsidP="0087226B">
      <w:pPr>
        <w:jc w:val="both"/>
        <w:rPr>
          <w:color w:val="000000"/>
          <w:sz w:val="24"/>
          <w:szCs w:val="24"/>
        </w:rPr>
      </w:pPr>
      <w:r>
        <w:rPr>
          <w:color w:val="000000"/>
          <w:sz w:val="24"/>
          <w:szCs w:val="24"/>
        </w:rPr>
        <w:t>b) výnosový způsob, který vychází z výnosu z předmětu ocenění skutečně dosahovaného nebo z výnosu, který lze z předmětu ocenění za daných podmínek obvykle získat, a z kapitalizace tohoto výnosu (úrokové míry),</w:t>
      </w:r>
    </w:p>
    <w:p w14:paraId="5E29A92B" w14:textId="77777777" w:rsidR="0087226B" w:rsidRDefault="0087226B" w:rsidP="0087226B">
      <w:pPr>
        <w:jc w:val="both"/>
        <w:rPr>
          <w:color w:val="000000"/>
          <w:sz w:val="24"/>
          <w:szCs w:val="24"/>
        </w:rPr>
      </w:pPr>
    </w:p>
    <w:p w14:paraId="7F4BC06B" w14:textId="77777777" w:rsidR="0087226B" w:rsidRDefault="0087226B" w:rsidP="0087226B">
      <w:pPr>
        <w:jc w:val="both"/>
        <w:rPr>
          <w:color w:val="000000"/>
          <w:sz w:val="24"/>
          <w:szCs w:val="24"/>
        </w:rPr>
      </w:pPr>
      <w:r>
        <w:rPr>
          <w:color w:val="000000"/>
          <w:sz w:val="24"/>
          <w:szCs w:val="24"/>
        </w:rPr>
        <w:t>c) porovnávací způsob, který vychází z porovnání předmětu ocenění se stejným nebo obdobným předmětem a cenou sjednanou při jeho prodeji; je jím též ocenění věci odvozením z ceny jiné funkčně související věci,</w:t>
      </w:r>
    </w:p>
    <w:p w14:paraId="1821B4FF" w14:textId="77777777" w:rsidR="0087226B" w:rsidRDefault="0087226B" w:rsidP="0087226B">
      <w:pPr>
        <w:jc w:val="both"/>
        <w:rPr>
          <w:color w:val="000000"/>
          <w:sz w:val="24"/>
          <w:szCs w:val="24"/>
        </w:rPr>
      </w:pPr>
    </w:p>
    <w:p w14:paraId="6029524F" w14:textId="77777777" w:rsidR="0087226B" w:rsidRDefault="0087226B" w:rsidP="0087226B">
      <w:pPr>
        <w:jc w:val="both"/>
        <w:rPr>
          <w:color w:val="000000"/>
          <w:sz w:val="24"/>
          <w:szCs w:val="24"/>
        </w:rPr>
      </w:pPr>
      <w:r>
        <w:rPr>
          <w:color w:val="000000"/>
          <w:sz w:val="24"/>
          <w:szCs w:val="24"/>
        </w:rPr>
        <w:t>d) oceňování podle jmenovité hodnoty, které vychází z částky, na kterou předmět ocenění zní nebo která je jinak zřejmá,</w:t>
      </w:r>
    </w:p>
    <w:p w14:paraId="2C4778F7" w14:textId="77777777" w:rsidR="0087226B" w:rsidRDefault="0087226B" w:rsidP="0087226B">
      <w:pPr>
        <w:jc w:val="both"/>
        <w:rPr>
          <w:color w:val="000000"/>
          <w:sz w:val="24"/>
          <w:szCs w:val="24"/>
        </w:rPr>
      </w:pPr>
    </w:p>
    <w:p w14:paraId="4CF87485" w14:textId="77777777" w:rsidR="0087226B" w:rsidRDefault="0087226B" w:rsidP="0087226B">
      <w:pPr>
        <w:jc w:val="both"/>
        <w:rPr>
          <w:color w:val="000000"/>
          <w:sz w:val="24"/>
          <w:szCs w:val="24"/>
        </w:rPr>
      </w:pPr>
      <w:r>
        <w:rPr>
          <w:color w:val="000000"/>
          <w:sz w:val="24"/>
          <w:szCs w:val="24"/>
        </w:rPr>
        <w:t>e) oceňování podle účetní hodnoty, které vychází ze způsobů oceňování stanovených na základě předpisů o účetnictví,</w:t>
      </w:r>
    </w:p>
    <w:p w14:paraId="729AF585" w14:textId="77777777" w:rsidR="0087226B" w:rsidRDefault="0087226B" w:rsidP="0087226B">
      <w:pPr>
        <w:jc w:val="both"/>
        <w:rPr>
          <w:color w:val="000000"/>
          <w:sz w:val="24"/>
          <w:szCs w:val="24"/>
        </w:rPr>
      </w:pPr>
    </w:p>
    <w:p w14:paraId="3DC9DC0A" w14:textId="77777777" w:rsidR="0087226B" w:rsidRDefault="0087226B" w:rsidP="0087226B">
      <w:pPr>
        <w:jc w:val="both"/>
        <w:rPr>
          <w:color w:val="000000"/>
          <w:sz w:val="24"/>
          <w:szCs w:val="24"/>
        </w:rPr>
      </w:pPr>
      <w:r>
        <w:rPr>
          <w:color w:val="000000"/>
          <w:sz w:val="24"/>
          <w:szCs w:val="24"/>
        </w:rPr>
        <w:t>f) oceňování podle kurzové hodnoty, které vychází z ceny předmětu ocenění zaznamenané ve stanoveném období na trhu,</w:t>
      </w:r>
    </w:p>
    <w:p w14:paraId="040B34B1" w14:textId="77777777" w:rsidR="0087226B" w:rsidRDefault="0087226B" w:rsidP="0087226B">
      <w:pPr>
        <w:jc w:val="both"/>
        <w:rPr>
          <w:color w:val="000000"/>
          <w:sz w:val="24"/>
          <w:szCs w:val="24"/>
        </w:rPr>
      </w:pPr>
    </w:p>
    <w:p w14:paraId="3CF12199" w14:textId="77777777" w:rsidR="0087226B" w:rsidRDefault="0087226B" w:rsidP="0087226B">
      <w:pPr>
        <w:jc w:val="both"/>
        <w:rPr>
          <w:color w:val="000000"/>
          <w:sz w:val="24"/>
          <w:szCs w:val="24"/>
        </w:rPr>
      </w:pPr>
      <w:r>
        <w:rPr>
          <w:color w:val="000000"/>
          <w:sz w:val="24"/>
          <w:szCs w:val="24"/>
        </w:rPr>
        <w:t>g) oceňování sjednanou cenou, kterou je cena předmětu ocenění sjednaná při jeho prodeji, popřípadě cena odvozená ze sjednaných cen.</w:t>
      </w:r>
    </w:p>
    <w:p w14:paraId="09A2C65F" w14:textId="77777777" w:rsidR="0087226B" w:rsidRDefault="0087226B" w:rsidP="0087226B">
      <w:pPr>
        <w:jc w:val="both"/>
        <w:rPr>
          <w:color w:val="000000"/>
          <w:sz w:val="24"/>
          <w:szCs w:val="24"/>
        </w:rPr>
      </w:pPr>
    </w:p>
    <w:p w14:paraId="44A0F18B" w14:textId="77777777" w:rsidR="0087226B" w:rsidRDefault="0087226B" w:rsidP="0087226B">
      <w:pPr>
        <w:jc w:val="both"/>
        <w:rPr>
          <w:color w:val="000000"/>
          <w:sz w:val="24"/>
          <w:szCs w:val="24"/>
        </w:rPr>
      </w:pPr>
      <w:r>
        <w:rPr>
          <w:color w:val="000000"/>
          <w:sz w:val="24"/>
          <w:szCs w:val="24"/>
        </w:rPr>
        <w:t>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porovnávaných nemovitých věcí, které se o jednotlivého typu nemovité věci mohou lišit. Tyto parametry nazýváme koeficienty podobnosti. V každém z koeficientů se hodnotí kladné i záporné stránky, které jsou poté vyjádřeny číselně.</w:t>
      </w:r>
    </w:p>
    <w:p w14:paraId="6D5F42D3" w14:textId="77777777" w:rsidR="0087226B" w:rsidRDefault="0087226B" w:rsidP="0087226B">
      <w:pPr>
        <w:jc w:val="both"/>
        <w:rPr>
          <w:b/>
          <w:bCs/>
          <w:color w:val="000000"/>
          <w:sz w:val="24"/>
          <w:szCs w:val="24"/>
        </w:rPr>
      </w:pPr>
    </w:p>
    <w:p w14:paraId="7A9396FA" w14:textId="77777777" w:rsidR="0087226B" w:rsidRDefault="0087226B" w:rsidP="0087226B">
      <w:pPr>
        <w:jc w:val="both"/>
        <w:rPr>
          <w:color w:val="000000"/>
          <w:sz w:val="24"/>
          <w:szCs w:val="24"/>
        </w:rPr>
      </w:pPr>
      <w:r>
        <w:rPr>
          <w:color w:val="000000"/>
          <w:sz w:val="24"/>
          <w:szCs w:val="24"/>
        </w:rPr>
        <w:t>V případě, že oceňovaná nemovitá věc je zasažena riziky majícím vliv na obvyklou cenu (přístup, povodeň, atd.), lze výše uvedenou výslednou obvyklou cenu upravit srážkou v příslušené velikosti.</w:t>
      </w:r>
    </w:p>
    <w:p w14:paraId="0B13FE9E" w14:textId="77777777" w:rsidR="0087226B" w:rsidRDefault="0087226B" w:rsidP="0087226B">
      <w:pPr>
        <w:jc w:val="both"/>
        <w:rPr>
          <w:color w:val="000000"/>
          <w:sz w:val="24"/>
          <w:szCs w:val="24"/>
        </w:rPr>
      </w:pPr>
    </w:p>
    <w:p w14:paraId="5E4C9368" w14:textId="77777777" w:rsidR="0087226B" w:rsidRDefault="0087226B" w:rsidP="0087226B">
      <w:pPr>
        <w:jc w:val="both"/>
        <w:rPr>
          <w:color w:val="000000"/>
          <w:sz w:val="24"/>
          <w:szCs w:val="24"/>
        </w:rPr>
      </w:pPr>
      <w:r>
        <w:rPr>
          <w:color w:val="000000"/>
          <w:sz w:val="24"/>
          <w:szCs w:val="24"/>
        </w:rPr>
        <w:t>Průměrná jednotková cena oceňované nemovité věci (JTC</w:t>
      </w:r>
      <w:r>
        <w:rPr>
          <w:color w:val="000000"/>
          <w:sz w:val="24"/>
          <w:szCs w:val="24"/>
          <w:vertAlign w:val="subscript"/>
        </w:rPr>
        <w:t>0</w:t>
      </w:r>
      <w:r>
        <w:rPr>
          <w:color w:val="000000"/>
          <w:sz w:val="24"/>
          <w:szCs w:val="24"/>
        </w:rPr>
        <w:t>) je vypočtena aritmetickým průměrem z jednotlivých upravených jednotkových cen srovnávacích nemovitých věcí (IJTC</w:t>
      </w:r>
      <w:r>
        <w:rPr>
          <w:color w:val="000000"/>
          <w:sz w:val="24"/>
          <w:szCs w:val="24"/>
          <w:vertAlign w:val="subscript"/>
        </w:rPr>
        <w:t>s</w:t>
      </w:r>
      <w:r>
        <w:rPr>
          <w:color w:val="000000"/>
          <w:sz w:val="24"/>
          <w:szCs w:val="24"/>
        </w:rPr>
        <w:t>). Jednotlivé upravené jednotkové ceny (IJTC</w:t>
      </w:r>
      <w:r>
        <w:rPr>
          <w:color w:val="000000"/>
          <w:sz w:val="24"/>
          <w:szCs w:val="24"/>
          <w:vertAlign w:val="subscript"/>
        </w:rPr>
        <w:t>s</w:t>
      </w:r>
      <w:r>
        <w:rPr>
          <w:color w:val="000000"/>
          <w:sz w:val="24"/>
          <w:szCs w:val="24"/>
        </w:rPr>
        <w:t>) jsou vypočteny jako násobek jednotkové ceny a celkového koeficientu K</w:t>
      </w:r>
      <w:r>
        <w:rPr>
          <w:color w:val="000000"/>
          <w:sz w:val="24"/>
          <w:szCs w:val="24"/>
          <w:vertAlign w:val="subscript"/>
        </w:rPr>
        <w:t>c</w:t>
      </w:r>
      <w:r>
        <w:rPr>
          <w:color w:val="000000"/>
          <w:sz w:val="24"/>
          <w:szCs w:val="24"/>
        </w:rPr>
        <w:t>. Koeficient K</w:t>
      </w:r>
      <w:r>
        <w:rPr>
          <w:color w:val="000000"/>
          <w:sz w:val="24"/>
          <w:szCs w:val="24"/>
          <w:vertAlign w:val="subscript"/>
        </w:rPr>
        <w:t>c</w:t>
      </w:r>
      <w:r>
        <w:rPr>
          <w:color w:val="000000"/>
          <w:sz w:val="24"/>
          <w:szCs w:val="24"/>
        </w:rPr>
        <w:t xml:space="preserve"> je vypočten jako násobek jednotlivých koeficientů K1 až K</w:t>
      </w:r>
      <w:r>
        <w:rPr>
          <w:color w:val="000000"/>
          <w:sz w:val="24"/>
          <w:szCs w:val="24"/>
          <w:vertAlign w:val="subscript"/>
        </w:rPr>
        <w:t>n</w:t>
      </w:r>
      <w:r>
        <w:rPr>
          <w:color w:val="000000"/>
          <w:sz w:val="24"/>
          <w:szCs w:val="24"/>
        </w:rPr>
        <w:t>. V koeficientech jsou zahrnuty odlišnosti oceňované nemovité věci vzhledem k nemovitým věcem, které byly použity pro porovnání.</w:t>
      </w:r>
    </w:p>
    <w:p w14:paraId="3ABFEADA" w14:textId="77777777" w:rsidR="0087226B" w:rsidRDefault="0087226B" w:rsidP="0087226B">
      <w:pPr>
        <w:jc w:val="both"/>
        <w:rPr>
          <w:color w:val="000000"/>
          <w:sz w:val="24"/>
          <w:szCs w:val="24"/>
        </w:rPr>
      </w:pPr>
    </w:p>
    <w:p w14:paraId="6FA18083" w14:textId="77777777" w:rsidR="0087226B" w:rsidRDefault="0087226B" w:rsidP="0087226B">
      <w:pPr>
        <w:spacing w:after="200" w:line="276" w:lineRule="atLeast"/>
        <w:jc w:val="both"/>
        <w:rPr>
          <w:color w:val="000000"/>
          <w:sz w:val="24"/>
          <w:szCs w:val="24"/>
        </w:rPr>
      </w:pPr>
      <w:r>
        <w:rPr>
          <w:color w:val="000000"/>
          <w:sz w:val="24"/>
          <w:szCs w:val="24"/>
        </w:rPr>
        <w:t>Obvyklá cena oceňované nemovité věci byla vypočtena přímým porovnáním jako aritmetický průměr jednotkových upravených cen srovnávacích nemovitých věcí.</w:t>
      </w:r>
    </w:p>
    <w:p w14:paraId="5339BEE9" w14:textId="21CC2132" w:rsidR="0087226B" w:rsidRDefault="0087226B">
      <w:pPr>
        <w:tabs>
          <w:tab w:val="left" w:pos="1440"/>
          <w:tab w:val="left" w:pos="2520"/>
          <w:tab w:val="left" w:pos="3870"/>
          <w:tab w:val="left" w:pos="5220"/>
          <w:tab w:val="left" w:pos="5490"/>
          <w:tab w:val="left" w:pos="6480"/>
          <w:tab w:val="left" w:pos="7830"/>
        </w:tabs>
        <w:spacing w:before="170" w:after="57"/>
        <w:rPr>
          <w:rFonts w:ascii="Calibri" w:hAnsi="Calibri" w:cs="Calibri"/>
          <w:b/>
          <w:bCs/>
          <w:color w:val="000000"/>
          <w:sz w:val="32"/>
          <w:szCs w:val="32"/>
        </w:rPr>
      </w:pPr>
      <w:r>
        <w:rPr>
          <w:rFonts w:ascii="Calibri" w:hAnsi="Calibri" w:cs="Calibri"/>
          <w:b/>
          <w:bCs/>
          <w:color w:val="000000"/>
          <w:sz w:val="32"/>
          <w:szCs w:val="32"/>
        </w:rPr>
        <w:br w:type="page"/>
      </w:r>
      <w:r>
        <w:rPr>
          <w:rFonts w:ascii="Calibri" w:hAnsi="Calibri" w:cs="Calibri"/>
          <w:b/>
          <w:bCs/>
          <w:color w:val="000000"/>
          <w:sz w:val="32"/>
          <w:szCs w:val="32"/>
        </w:rPr>
        <w:lastRenderedPageBreak/>
        <w:t>4.3. Výsledky analýzy dat</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1F7436" w14:paraId="04ACD7BC" w14:textId="77777777">
        <w:tc>
          <w:tcPr>
            <w:tcW w:w="9449" w:type="dxa"/>
            <w:gridSpan w:val="2"/>
            <w:tcBorders>
              <w:top w:val="nil"/>
              <w:left w:val="nil"/>
              <w:bottom w:val="nil"/>
              <w:right w:val="nil"/>
            </w:tcBorders>
          </w:tcPr>
          <w:p w14:paraId="695DC815" w14:textId="77777777" w:rsidR="0087226B" w:rsidRDefault="0087226B">
            <w:pPr>
              <w:jc w:val="both"/>
              <w:rPr>
                <w:b/>
                <w:bCs/>
                <w:color w:val="000000"/>
                <w:sz w:val="24"/>
                <w:szCs w:val="24"/>
              </w:rPr>
            </w:pPr>
            <w:r>
              <w:rPr>
                <w:b/>
                <w:bCs/>
                <w:color w:val="000000"/>
                <w:sz w:val="24"/>
                <w:szCs w:val="24"/>
              </w:rPr>
              <w:t>1. Porovnávací hodnota</w:t>
            </w:r>
          </w:p>
        </w:tc>
        <w:tc>
          <w:tcPr>
            <w:tcW w:w="189" w:type="dxa"/>
            <w:tcBorders>
              <w:top w:val="nil"/>
              <w:left w:val="nil"/>
              <w:bottom w:val="nil"/>
              <w:right w:val="nil"/>
            </w:tcBorders>
          </w:tcPr>
          <w:p w14:paraId="4DD1CCDB" w14:textId="77777777" w:rsidR="0087226B" w:rsidRDefault="0087226B">
            <w:pPr>
              <w:jc w:val="both"/>
              <w:rPr>
                <w:b/>
                <w:bCs/>
                <w:vanish/>
                <w:color w:val="000000"/>
                <w:sz w:val="24"/>
                <w:szCs w:val="24"/>
              </w:rPr>
            </w:pPr>
          </w:p>
        </w:tc>
      </w:tr>
      <w:tr w:rsidR="001F7436" w14:paraId="59631CDE" w14:textId="77777777">
        <w:tc>
          <w:tcPr>
            <w:tcW w:w="7332" w:type="dxa"/>
            <w:tcBorders>
              <w:top w:val="nil"/>
              <w:left w:val="nil"/>
              <w:bottom w:val="nil"/>
              <w:right w:val="nil"/>
            </w:tcBorders>
          </w:tcPr>
          <w:p w14:paraId="75DD0988" w14:textId="77777777" w:rsidR="0087226B" w:rsidRDefault="0087226B">
            <w:pPr>
              <w:tabs>
                <w:tab w:val="left" w:pos="4230"/>
              </w:tabs>
              <w:ind w:left="270"/>
              <w:jc w:val="both"/>
              <w:rPr>
                <w:color w:val="000000"/>
                <w:sz w:val="24"/>
                <w:szCs w:val="24"/>
              </w:rPr>
            </w:pPr>
            <w:r>
              <w:rPr>
                <w:color w:val="000000"/>
                <w:sz w:val="24"/>
                <w:szCs w:val="24"/>
              </w:rPr>
              <w:t>1.1. Jednotka č. 58/11 včetně podílu na pozemku Petrovice</w:t>
            </w:r>
          </w:p>
        </w:tc>
        <w:tc>
          <w:tcPr>
            <w:tcW w:w="2306" w:type="dxa"/>
            <w:gridSpan w:val="2"/>
            <w:tcBorders>
              <w:top w:val="nil"/>
              <w:left w:val="nil"/>
              <w:bottom w:val="nil"/>
              <w:right w:val="nil"/>
            </w:tcBorders>
          </w:tcPr>
          <w:p w14:paraId="3BC39620" w14:textId="77777777" w:rsidR="0087226B" w:rsidRDefault="0087226B">
            <w:pPr>
              <w:tabs>
                <w:tab w:val="decimal" w:pos="1350"/>
                <w:tab w:val="left" w:pos="1980"/>
                <w:tab w:val="left" w:pos="4230"/>
              </w:tabs>
              <w:jc w:val="both"/>
              <w:rPr>
                <w:color w:val="000000"/>
                <w:sz w:val="24"/>
                <w:szCs w:val="24"/>
              </w:rPr>
            </w:pPr>
            <w:r>
              <w:rPr>
                <w:b/>
                <w:bCs/>
                <w:color w:val="000000"/>
                <w:sz w:val="24"/>
                <w:szCs w:val="24"/>
              </w:rPr>
              <w:tab/>
            </w:r>
            <w:r>
              <w:rPr>
                <w:color w:val="000000"/>
                <w:sz w:val="24"/>
                <w:szCs w:val="24"/>
              </w:rPr>
              <w:t>2 430 680,- Kč</w:t>
            </w:r>
          </w:p>
        </w:tc>
      </w:tr>
    </w:tbl>
    <w:p w14:paraId="4A576948" w14:textId="77777777" w:rsidR="0087226B" w:rsidRDefault="0087226B">
      <w:pPr>
        <w:tabs>
          <w:tab w:val="left" w:pos="4230"/>
        </w:tabs>
        <w:rPr>
          <w:color w:val="000000"/>
          <w:sz w:val="16"/>
          <w:szCs w:val="16"/>
        </w:rPr>
      </w:pPr>
    </w:p>
    <w:tbl>
      <w:tblPr>
        <w:tblW w:w="0" w:type="auto"/>
        <w:tblLayout w:type="fixed"/>
        <w:tblCellMar>
          <w:left w:w="0" w:type="dxa"/>
          <w:right w:w="0" w:type="dxa"/>
        </w:tblCellMar>
        <w:tblLook w:val="0000" w:firstRow="0" w:lastRow="0" w:firstColumn="0" w:lastColumn="0" w:noHBand="0" w:noVBand="0"/>
      </w:tblPr>
      <w:tblGrid>
        <w:gridCol w:w="3779"/>
        <w:gridCol w:w="2986"/>
        <w:gridCol w:w="2873"/>
      </w:tblGrid>
      <w:tr w:rsidR="001F7436" w14:paraId="089F1B62" w14:textId="77777777">
        <w:tc>
          <w:tcPr>
            <w:tcW w:w="3779" w:type="dxa"/>
            <w:tcBorders>
              <w:top w:val="nil"/>
              <w:left w:val="nil"/>
              <w:bottom w:val="single" w:sz="8" w:space="0" w:color="auto"/>
              <w:right w:val="nil"/>
            </w:tcBorders>
          </w:tcPr>
          <w:p w14:paraId="166ED9EF" w14:textId="77777777" w:rsidR="0087226B" w:rsidRDefault="0087226B">
            <w:pPr>
              <w:ind w:left="113"/>
              <w:rPr>
                <w:color w:val="000000"/>
                <w:sz w:val="16"/>
                <w:szCs w:val="16"/>
              </w:rPr>
            </w:pPr>
          </w:p>
        </w:tc>
        <w:tc>
          <w:tcPr>
            <w:tcW w:w="5859" w:type="dxa"/>
            <w:gridSpan w:val="2"/>
            <w:tcBorders>
              <w:top w:val="nil"/>
              <w:left w:val="nil"/>
              <w:bottom w:val="single" w:sz="8" w:space="0" w:color="auto"/>
              <w:right w:val="nil"/>
            </w:tcBorders>
          </w:tcPr>
          <w:p w14:paraId="35AB5315" w14:textId="77777777" w:rsidR="0087226B" w:rsidRDefault="0087226B">
            <w:pPr>
              <w:ind w:right="2190"/>
              <w:jc w:val="right"/>
              <w:rPr>
                <w:color w:val="000000"/>
                <w:sz w:val="16"/>
                <w:szCs w:val="16"/>
              </w:rPr>
            </w:pPr>
          </w:p>
        </w:tc>
      </w:tr>
      <w:tr w:rsidR="001F7436" w14:paraId="44205DEF" w14:textId="77777777">
        <w:tc>
          <w:tcPr>
            <w:tcW w:w="3779" w:type="dxa"/>
            <w:tcBorders>
              <w:top w:val="nil"/>
              <w:left w:val="single" w:sz="8" w:space="0" w:color="auto"/>
              <w:bottom w:val="nil"/>
              <w:right w:val="nil"/>
            </w:tcBorders>
          </w:tcPr>
          <w:p w14:paraId="5AEA2E68" w14:textId="77777777" w:rsidR="0087226B" w:rsidRDefault="0087226B">
            <w:pPr>
              <w:ind w:left="113"/>
              <w:rPr>
                <w:b/>
                <w:bCs/>
                <w:color w:val="000000"/>
                <w:sz w:val="28"/>
                <w:szCs w:val="28"/>
              </w:rPr>
            </w:pPr>
            <w:r>
              <w:rPr>
                <w:b/>
                <w:bCs/>
                <w:color w:val="000000"/>
                <w:sz w:val="28"/>
                <w:szCs w:val="28"/>
              </w:rPr>
              <w:t>Porovnávací hodnota</w:t>
            </w:r>
          </w:p>
        </w:tc>
        <w:tc>
          <w:tcPr>
            <w:tcW w:w="5859" w:type="dxa"/>
            <w:gridSpan w:val="2"/>
            <w:tcBorders>
              <w:top w:val="nil"/>
              <w:left w:val="nil"/>
              <w:bottom w:val="nil"/>
              <w:right w:val="single" w:sz="8" w:space="0" w:color="auto"/>
            </w:tcBorders>
          </w:tcPr>
          <w:p w14:paraId="65032146" w14:textId="77777777" w:rsidR="0087226B" w:rsidRDefault="0087226B">
            <w:pPr>
              <w:ind w:right="2190"/>
              <w:jc w:val="right"/>
              <w:rPr>
                <w:b/>
                <w:bCs/>
                <w:color w:val="000000"/>
                <w:sz w:val="28"/>
                <w:szCs w:val="28"/>
              </w:rPr>
            </w:pPr>
            <w:r>
              <w:rPr>
                <w:b/>
                <w:bCs/>
                <w:color w:val="000000"/>
                <w:sz w:val="28"/>
                <w:szCs w:val="28"/>
              </w:rPr>
              <w:t>2 430 680 Kč</w:t>
            </w:r>
          </w:p>
        </w:tc>
      </w:tr>
      <w:tr w:rsidR="001F7436" w14:paraId="3ACD64B5" w14:textId="77777777">
        <w:trPr>
          <w:hidden/>
        </w:trPr>
        <w:tc>
          <w:tcPr>
            <w:tcW w:w="3779" w:type="dxa"/>
            <w:tcBorders>
              <w:top w:val="single" w:sz="8" w:space="0" w:color="auto"/>
              <w:left w:val="nil"/>
              <w:bottom w:val="nil"/>
              <w:right w:val="nil"/>
            </w:tcBorders>
          </w:tcPr>
          <w:p w14:paraId="28C07C0F" w14:textId="77777777" w:rsidR="0087226B" w:rsidRDefault="0087226B">
            <w:pPr>
              <w:tabs>
                <w:tab w:val="left" w:pos="1260"/>
                <w:tab w:val="left" w:pos="2430"/>
                <w:tab w:val="left" w:pos="3690"/>
                <w:tab w:val="left" w:pos="5220"/>
                <w:tab w:val="left" w:pos="5490"/>
                <w:tab w:val="left" w:pos="6390"/>
                <w:tab w:val="left" w:pos="7470"/>
              </w:tabs>
              <w:ind w:left="113"/>
              <w:rPr>
                <w:vanish/>
                <w:color w:val="000000"/>
                <w:sz w:val="24"/>
                <w:szCs w:val="24"/>
              </w:rPr>
            </w:pPr>
          </w:p>
        </w:tc>
        <w:tc>
          <w:tcPr>
            <w:tcW w:w="2986" w:type="dxa"/>
            <w:tcBorders>
              <w:top w:val="single" w:sz="8" w:space="0" w:color="auto"/>
              <w:left w:val="nil"/>
              <w:bottom w:val="nil"/>
              <w:right w:val="nil"/>
            </w:tcBorders>
          </w:tcPr>
          <w:p w14:paraId="7B6403F1" w14:textId="77777777" w:rsidR="0087226B" w:rsidRDefault="0087226B">
            <w:pPr>
              <w:tabs>
                <w:tab w:val="left" w:pos="1260"/>
                <w:tab w:val="left" w:pos="2430"/>
                <w:tab w:val="left" w:pos="3690"/>
                <w:tab w:val="left" w:pos="5220"/>
                <w:tab w:val="left" w:pos="5490"/>
                <w:tab w:val="left" w:pos="6390"/>
                <w:tab w:val="left" w:pos="7470"/>
              </w:tabs>
              <w:ind w:right="555"/>
              <w:jc w:val="right"/>
              <w:rPr>
                <w:color w:val="000000"/>
                <w:sz w:val="24"/>
                <w:szCs w:val="24"/>
              </w:rPr>
            </w:pPr>
          </w:p>
        </w:tc>
        <w:tc>
          <w:tcPr>
            <w:tcW w:w="2873" w:type="dxa"/>
            <w:tcBorders>
              <w:top w:val="single" w:sz="8" w:space="0" w:color="auto"/>
              <w:left w:val="nil"/>
              <w:bottom w:val="nil"/>
              <w:right w:val="nil"/>
            </w:tcBorders>
          </w:tcPr>
          <w:p w14:paraId="46F8331B" w14:textId="77777777" w:rsidR="0087226B" w:rsidRDefault="0087226B">
            <w:pPr>
              <w:tabs>
                <w:tab w:val="left" w:pos="1260"/>
                <w:tab w:val="left" w:pos="2430"/>
                <w:tab w:val="left" w:pos="3690"/>
                <w:tab w:val="left" w:pos="5220"/>
                <w:tab w:val="left" w:pos="5490"/>
                <w:tab w:val="left" w:pos="6390"/>
                <w:tab w:val="left" w:pos="7470"/>
              </w:tabs>
              <w:ind w:right="525"/>
              <w:jc w:val="right"/>
              <w:rPr>
                <w:color w:val="000000"/>
                <w:sz w:val="24"/>
                <w:szCs w:val="24"/>
              </w:rPr>
            </w:pPr>
          </w:p>
        </w:tc>
      </w:tr>
    </w:tbl>
    <w:p w14:paraId="749D3BAF" w14:textId="77777777" w:rsidR="0087226B" w:rsidRDefault="0087226B">
      <w:pPr>
        <w:tabs>
          <w:tab w:val="left" w:pos="4230"/>
        </w:tabs>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1F7436" w14:paraId="01EA7EFC" w14:textId="77777777">
        <w:tc>
          <w:tcPr>
            <w:tcW w:w="4989" w:type="dxa"/>
            <w:tcBorders>
              <w:top w:val="single" w:sz="6" w:space="0" w:color="auto"/>
              <w:left w:val="single" w:sz="8" w:space="0" w:color="auto"/>
              <w:bottom w:val="nil"/>
              <w:right w:val="nil"/>
            </w:tcBorders>
          </w:tcPr>
          <w:p w14:paraId="4F0790CD" w14:textId="77777777" w:rsidR="0087226B" w:rsidRDefault="0087226B">
            <w:pPr>
              <w:tabs>
                <w:tab w:val="left" w:pos="1260"/>
                <w:tab w:val="left" w:pos="2430"/>
                <w:tab w:val="left" w:pos="3690"/>
                <w:tab w:val="left" w:pos="5220"/>
                <w:tab w:val="left" w:pos="5490"/>
                <w:tab w:val="left" w:pos="6390"/>
                <w:tab w:val="left" w:pos="7470"/>
              </w:tabs>
              <w:spacing w:before="57"/>
              <w:jc w:val="center"/>
              <w:rPr>
                <w:b/>
                <w:bCs/>
                <w:color w:val="000000"/>
                <w:sz w:val="32"/>
                <w:szCs w:val="32"/>
              </w:rPr>
            </w:pPr>
            <w:r>
              <w:rPr>
                <w:b/>
                <w:bCs/>
                <w:color w:val="000000"/>
                <w:sz w:val="32"/>
                <w:szCs w:val="32"/>
              </w:rPr>
              <w:t>Obvyklá cena</w:t>
            </w:r>
          </w:p>
        </w:tc>
        <w:tc>
          <w:tcPr>
            <w:tcW w:w="4649" w:type="dxa"/>
            <w:gridSpan w:val="2"/>
            <w:tcBorders>
              <w:top w:val="single" w:sz="6" w:space="0" w:color="auto"/>
              <w:left w:val="nil"/>
              <w:bottom w:val="nil"/>
              <w:right w:val="single" w:sz="8" w:space="0" w:color="auto"/>
            </w:tcBorders>
          </w:tcPr>
          <w:p w14:paraId="704AD56C" w14:textId="77777777" w:rsidR="0087226B" w:rsidRDefault="0087226B">
            <w:pPr>
              <w:tabs>
                <w:tab w:val="left" w:pos="1260"/>
                <w:tab w:val="left" w:pos="2430"/>
                <w:tab w:val="left" w:pos="3690"/>
                <w:tab w:val="left" w:pos="5220"/>
                <w:tab w:val="left" w:pos="5490"/>
                <w:tab w:val="left" w:pos="6390"/>
                <w:tab w:val="left" w:pos="7470"/>
              </w:tabs>
              <w:spacing w:before="57"/>
              <w:ind w:left="113" w:right="1050"/>
              <w:jc w:val="right"/>
              <w:rPr>
                <w:b/>
                <w:bCs/>
                <w:color w:val="000000"/>
                <w:sz w:val="32"/>
                <w:szCs w:val="32"/>
              </w:rPr>
            </w:pPr>
            <w:r>
              <w:rPr>
                <w:b/>
                <w:bCs/>
                <w:color w:val="000000"/>
                <w:sz w:val="32"/>
                <w:szCs w:val="32"/>
              </w:rPr>
              <w:t>2 430 000 Kč</w:t>
            </w:r>
          </w:p>
        </w:tc>
      </w:tr>
      <w:tr w:rsidR="001F7436" w14:paraId="49017954" w14:textId="77777777">
        <w:tc>
          <w:tcPr>
            <w:tcW w:w="9562" w:type="dxa"/>
            <w:gridSpan w:val="2"/>
            <w:tcBorders>
              <w:top w:val="nil"/>
              <w:left w:val="single" w:sz="8" w:space="0" w:color="auto"/>
              <w:bottom w:val="single" w:sz="6" w:space="0" w:color="auto"/>
              <w:right w:val="nil"/>
            </w:tcBorders>
          </w:tcPr>
          <w:p w14:paraId="1C1628A5" w14:textId="77777777" w:rsidR="0087226B" w:rsidRDefault="0087226B">
            <w:pPr>
              <w:tabs>
                <w:tab w:val="left" w:pos="1260"/>
                <w:tab w:val="left" w:pos="2430"/>
                <w:tab w:val="left" w:pos="3690"/>
                <w:tab w:val="left" w:pos="5220"/>
                <w:tab w:val="left" w:pos="5490"/>
                <w:tab w:val="left" w:pos="6390"/>
                <w:tab w:val="left" w:pos="7470"/>
              </w:tabs>
              <w:spacing w:before="57" w:line="360" w:lineRule="atLeast"/>
              <w:ind w:left="113"/>
              <w:jc w:val="center"/>
              <w:rPr>
                <w:color w:val="000000"/>
                <w:sz w:val="24"/>
                <w:szCs w:val="24"/>
              </w:rPr>
            </w:pPr>
            <w:r>
              <w:rPr>
                <w:color w:val="000000"/>
                <w:sz w:val="24"/>
                <w:szCs w:val="24"/>
              </w:rPr>
              <w:t>slovy: Dva miliony čtyři sta třicet tisíc Kč</w:t>
            </w:r>
          </w:p>
        </w:tc>
        <w:tc>
          <w:tcPr>
            <w:tcW w:w="76" w:type="dxa"/>
            <w:tcBorders>
              <w:top w:val="nil"/>
              <w:left w:val="nil"/>
              <w:bottom w:val="single" w:sz="6" w:space="0" w:color="auto"/>
              <w:right w:val="single" w:sz="8" w:space="0" w:color="auto"/>
            </w:tcBorders>
          </w:tcPr>
          <w:p w14:paraId="19220408" w14:textId="77777777" w:rsidR="0087226B" w:rsidRDefault="0087226B">
            <w:pPr>
              <w:tabs>
                <w:tab w:val="left" w:pos="4230"/>
              </w:tabs>
              <w:spacing w:before="57" w:line="360" w:lineRule="atLeast"/>
              <w:rPr>
                <w:color w:val="000000"/>
                <w:sz w:val="24"/>
                <w:szCs w:val="24"/>
              </w:rPr>
            </w:pPr>
          </w:p>
        </w:tc>
      </w:tr>
    </w:tbl>
    <w:p w14:paraId="58985DDC" w14:textId="77777777" w:rsidR="0087226B" w:rsidRDefault="0087226B">
      <w:pPr>
        <w:tabs>
          <w:tab w:val="left" w:pos="5490"/>
        </w:tabs>
        <w:rPr>
          <w:color w:val="000000"/>
          <w:sz w:val="24"/>
          <w:szCs w:val="24"/>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1F7436" w14:paraId="2487FA1A" w14:textId="77777777">
        <w:tc>
          <w:tcPr>
            <w:tcW w:w="3170" w:type="dxa"/>
            <w:tcBorders>
              <w:top w:val="nil"/>
              <w:left w:val="nil"/>
              <w:bottom w:val="nil"/>
              <w:right w:val="nil"/>
            </w:tcBorders>
          </w:tcPr>
          <w:p w14:paraId="6855B2A9" w14:textId="77777777" w:rsidR="0087226B" w:rsidRDefault="0087226B">
            <w:pPr>
              <w:tabs>
                <w:tab w:val="left" w:pos="1260"/>
                <w:tab w:val="left" w:pos="2430"/>
                <w:tab w:val="left" w:pos="3690"/>
                <w:tab w:val="left" w:pos="5220"/>
                <w:tab w:val="left" w:pos="5490"/>
                <w:tab w:val="left" w:pos="6390"/>
                <w:tab w:val="left" w:pos="7470"/>
              </w:tabs>
              <w:rPr>
                <w:rFonts w:ascii="Calibri" w:hAnsi="Calibri" w:cs="Calibri"/>
                <w:b/>
                <w:bCs/>
                <w:color w:val="000000"/>
                <w:sz w:val="28"/>
                <w:szCs w:val="28"/>
              </w:rPr>
            </w:pPr>
            <w:r>
              <w:rPr>
                <w:rFonts w:ascii="Calibri" w:hAnsi="Calibri" w:cs="Calibri"/>
                <w:b/>
                <w:bCs/>
                <w:color w:val="000000"/>
                <w:sz w:val="28"/>
                <w:szCs w:val="28"/>
              </w:rPr>
              <w:t>Silné stránky</w:t>
            </w:r>
          </w:p>
        </w:tc>
        <w:tc>
          <w:tcPr>
            <w:tcW w:w="6455" w:type="dxa"/>
            <w:tcBorders>
              <w:top w:val="nil"/>
              <w:left w:val="nil"/>
              <w:bottom w:val="nil"/>
              <w:right w:val="nil"/>
            </w:tcBorders>
          </w:tcPr>
          <w:p w14:paraId="3AB3F342" w14:textId="77777777" w:rsidR="0087226B" w:rsidRDefault="0087226B">
            <w:pPr>
              <w:rPr>
                <w:rFonts w:ascii="Calibri" w:hAnsi="Calibri" w:cs="Calibri"/>
                <w:color w:val="000000"/>
                <w:sz w:val="28"/>
                <w:szCs w:val="28"/>
              </w:rPr>
            </w:pPr>
          </w:p>
        </w:tc>
      </w:tr>
    </w:tbl>
    <w:p w14:paraId="0F928A18" w14:textId="77777777" w:rsidR="0087226B" w:rsidRDefault="0087226B">
      <w:pPr>
        <w:rPr>
          <w:color w:val="000000"/>
          <w:sz w:val="24"/>
          <w:szCs w:val="24"/>
        </w:rPr>
      </w:pPr>
      <w:r>
        <w:rPr>
          <w:color w:val="000000"/>
          <w:sz w:val="24"/>
          <w:szCs w:val="24"/>
        </w:rPr>
        <w:t>- sklepní kóje.</w:t>
      </w:r>
    </w:p>
    <w:p w14:paraId="03C87B9C" w14:textId="77777777" w:rsidR="0087226B" w:rsidRDefault="0087226B">
      <w:pPr>
        <w:rPr>
          <w:color w:val="000000"/>
          <w:sz w:val="24"/>
          <w:szCs w:val="24"/>
        </w:rPr>
      </w:pPr>
      <w:r>
        <w:rPr>
          <w:color w:val="000000"/>
          <w:sz w:val="24"/>
          <w:szCs w:val="24"/>
        </w:rPr>
        <w:t>- klidná lokalita.</w:t>
      </w:r>
    </w:p>
    <w:p w14:paraId="3D3ACEB0" w14:textId="77777777" w:rsidR="0087226B" w:rsidRDefault="0087226B">
      <w:pPr>
        <w:tabs>
          <w:tab w:val="left" w:pos="5490"/>
        </w:tabs>
        <w:rPr>
          <w:color w:val="000000"/>
          <w:sz w:val="24"/>
          <w:szCs w:val="24"/>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1F7436" w14:paraId="0D02FA92" w14:textId="77777777">
        <w:tc>
          <w:tcPr>
            <w:tcW w:w="3170" w:type="dxa"/>
            <w:tcBorders>
              <w:top w:val="nil"/>
              <w:left w:val="nil"/>
              <w:bottom w:val="nil"/>
              <w:right w:val="nil"/>
            </w:tcBorders>
          </w:tcPr>
          <w:p w14:paraId="14180690" w14:textId="77777777" w:rsidR="0087226B" w:rsidRDefault="0087226B">
            <w:pPr>
              <w:tabs>
                <w:tab w:val="left" w:pos="1260"/>
                <w:tab w:val="left" w:pos="2430"/>
                <w:tab w:val="left" w:pos="3690"/>
                <w:tab w:val="left" w:pos="5220"/>
                <w:tab w:val="left" w:pos="5490"/>
                <w:tab w:val="left" w:pos="6390"/>
                <w:tab w:val="left" w:pos="7470"/>
              </w:tabs>
              <w:rPr>
                <w:rFonts w:ascii="Calibri" w:hAnsi="Calibri" w:cs="Calibri"/>
                <w:b/>
                <w:bCs/>
                <w:color w:val="000000"/>
                <w:sz w:val="28"/>
                <w:szCs w:val="28"/>
              </w:rPr>
            </w:pPr>
            <w:r>
              <w:rPr>
                <w:rFonts w:ascii="Calibri" w:hAnsi="Calibri" w:cs="Calibri"/>
                <w:b/>
                <w:bCs/>
                <w:color w:val="000000"/>
                <w:sz w:val="28"/>
                <w:szCs w:val="28"/>
              </w:rPr>
              <w:t>Slabé stránky</w:t>
            </w:r>
          </w:p>
        </w:tc>
        <w:tc>
          <w:tcPr>
            <w:tcW w:w="6455" w:type="dxa"/>
            <w:tcBorders>
              <w:top w:val="nil"/>
              <w:left w:val="nil"/>
              <w:bottom w:val="nil"/>
              <w:right w:val="nil"/>
            </w:tcBorders>
          </w:tcPr>
          <w:p w14:paraId="78C086DE" w14:textId="77777777" w:rsidR="0087226B" w:rsidRDefault="0087226B">
            <w:pPr>
              <w:rPr>
                <w:rFonts w:ascii="Calibri" w:hAnsi="Calibri" w:cs="Calibri"/>
                <w:b/>
                <w:bCs/>
                <w:color w:val="000000"/>
                <w:sz w:val="28"/>
                <w:szCs w:val="28"/>
              </w:rPr>
            </w:pPr>
          </w:p>
        </w:tc>
      </w:tr>
    </w:tbl>
    <w:p w14:paraId="465379B2" w14:textId="77777777" w:rsidR="0087226B" w:rsidRDefault="0087226B">
      <w:pPr>
        <w:rPr>
          <w:color w:val="000000"/>
          <w:sz w:val="24"/>
          <w:szCs w:val="24"/>
        </w:rPr>
      </w:pPr>
      <w:r>
        <w:rPr>
          <w:color w:val="000000"/>
          <w:sz w:val="24"/>
          <w:szCs w:val="24"/>
        </w:rPr>
        <w:t>- stav jednotky.</w:t>
      </w:r>
    </w:p>
    <w:p w14:paraId="0B708685" w14:textId="77777777" w:rsidR="0087226B" w:rsidRDefault="0087226B">
      <w:pPr>
        <w:tabs>
          <w:tab w:val="left" w:pos="4230"/>
        </w:tabs>
        <w:rPr>
          <w:color w:val="000000"/>
          <w:sz w:val="24"/>
          <w:szCs w:val="24"/>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1F7436" w14:paraId="2C017AEE" w14:textId="77777777">
        <w:tc>
          <w:tcPr>
            <w:tcW w:w="9449" w:type="dxa"/>
            <w:tcBorders>
              <w:top w:val="nil"/>
              <w:left w:val="nil"/>
              <w:bottom w:val="single" w:sz="8" w:space="0" w:color="auto"/>
              <w:right w:val="nil"/>
            </w:tcBorders>
          </w:tcPr>
          <w:p w14:paraId="76E56285" w14:textId="77777777" w:rsidR="0087226B" w:rsidRDefault="0087226B">
            <w:pPr>
              <w:tabs>
                <w:tab w:val="left" w:pos="4230"/>
              </w:tabs>
              <w:rPr>
                <w:rFonts w:ascii="Calibri" w:hAnsi="Calibri" w:cs="Calibri"/>
                <w:b/>
                <w:bCs/>
                <w:color w:val="000000"/>
                <w:sz w:val="28"/>
                <w:szCs w:val="28"/>
              </w:rPr>
            </w:pPr>
            <w:r>
              <w:rPr>
                <w:rFonts w:ascii="Calibri" w:hAnsi="Calibri" w:cs="Calibri"/>
                <w:b/>
                <w:bCs/>
                <w:color w:val="000000"/>
                <w:sz w:val="28"/>
                <w:szCs w:val="28"/>
              </w:rPr>
              <w:t>Komentář ke stanovení výsledné ceny</w:t>
            </w:r>
          </w:p>
        </w:tc>
        <w:tc>
          <w:tcPr>
            <w:tcW w:w="189" w:type="dxa"/>
            <w:tcBorders>
              <w:top w:val="nil"/>
              <w:left w:val="nil"/>
              <w:bottom w:val="single" w:sz="8" w:space="0" w:color="auto"/>
              <w:right w:val="nil"/>
            </w:tcBorders>
          </w:tcPr>
          <w:p w14:paraId="59019016" w14:textId="77777777" w:rsidR="0087226B" w:rsidRDefault="0087226B">
            <w:pPr>
              <w:rPr>
                <w:rFonts w:ascii="Calibri" w:hAnsi="Calibri" w:cs="Calibri"/>
                <w:b/>
                <w:bCs/>
                <w:color w:val="000000"/>
                <w:sz w:val="28"/>
                <w:szCs w:val="28"/>
              </w:rPr>
            </w:pPr>
          </w:p>
        </w:tc>
      </w:tr>
    </w:tbl>
    <w:p w14:paraId="4FD5B542" w14:textId="77777777" w:rsidR="0087226B" w:rsidRDefault="0087226B">
      <w:pPr>
        <w:jc w:val="both"/>
        <w:rPr>
          <w:color w:val="000000"/>
          <w:sz w:val="24"/>
          <w:szCs w:val="24"/>
        </w:rPr>
      </w:pPr>
      <w:r>
        <w:rPr>
          <w:color w:val="000000"/>
          <w:sz w:val="24"/>
          <w:szCs w:val="24"/>
        </w:rPr>
        <w:t>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Mapio.cz).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w:t>
      </w:r>
    </w:p>
    <w:p w14:paraId="549772AD" w14:textId="77777777" w:rsidR="0087226B" w:rsidRDefault="0087226B">
      <w:pPr>
        <w:jc w:val="both"/>
        <w:rPr>
          <w:color w:val="000000"/>
          <w:sz w:val="24"/>
          <w:szCs w:val="24"/>
        </w:rPr>
      </w:pPr>
    </w:p>
    <w:p w14:paraId="51173E8C" w14:textId="77777777" w:rsidR="0087226B" w:rsidRDefault="0087226B">
      <w:pPr>
        <w:jc w:val="both"/>
        <w:rPr>
          <w:color w:val="000000"/>
          <w:sz w:val="24"/>
          <w:szCs w:val="24"/>
        </w:rPr>
      </w:pPr>
      <w:r>
        <w:rPr>
          <w:color w:val="000000"/>
          <w:sz w:val="24"/>
          <w:szCs w:val="24"/>
        </w:rPr>
        <w:t>V souladu s výše uvedeným byl proveden výpočet porovnávací hodnoty, který je uveden v odstavci 4.2.</w:t>
      </w:r>
    </w:p>
    <w:p w14:paraId="03C769B0" w14:textId="77777777" w:rsidR="0087226B" w:rsidRDefault="0087226B">
      <w:pPr>
        <w:tabs>
          <w:tab w:val="left" w:pos="4230"/>
        </w:tabs>
        <w:rPr>
          <w:color w:val="000000"/>
          <w:sz w:val="16"/>
          <w:szCs w:val="16"/>
        </w:rPr>
      </w:pPr>
    </w:p>
    <w:p w14:paraId="142E3CD6" w14:textId="77777777" w:rsidR="0087226B" w:rsidRDefault="0087226B">
      <w:pPr>
        <w:tabs>
          <w:tab w:val="left" w:pos="4230"/>
        </w:tabs>
        <w:rPr>
          <w:color w:val="000000"/>
          <w:sz w:val="4"/>
          <w:szCs w:val="4"/>
        </w:rPr>
      </w:pPr>
      <w:r>
        <w:rPr>
          <w:color w:val="000000"/>
          <w:sz w:val="16"/>
          <w:szCs w:val="16"/>
        </w:rPr>
        <w:br w:type="page"/>
      </w:r>
    </w:p>
    <w:p w14:paraId="4CE0A48D" w14:textId="77777777" w:rsidR="0087226B" w:rsidRDefault="0087226B">
      <w:pPr>
        <w:rPr>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1F7436" w14:paraId="6C14A601" w14:textId="77777777">
        <w:tc>
          <w:tcPr>
            <w:tcW w:w="9486" w:type="dxa"/>
            <w:tcBorders>
              <w:top w:val="single" w:sz="6" w:space="0" w:color="auto"/>
              <w:left w:val="single" w:sz="8" w:space="0" w:color="auto"/>
              <w:bottom w:val="single" w:sz="6" w:space="0" w:color="auto"/>
              <w:right w:val="nil"/>
            </w:tcBorders>
            <w:shd w:val="pct30" w:color="0080FF" w:fill="FFFFFF"/>
          </w:tcPr>
          <w:p w14:paraId="611581A6" w14:textId="77777777" w:rsidR="0087226B" w:rsidRDefault="0087226B">
            <w:pPr>
              <w:tabs>
                <w:tab w:val="left" w:pos="1260"/>
                <w:tab w:val="left" w:pos="2430"/>
                <w:tab w:val="left" w:pos="3690"/>
                <w:tab w:val="left" w:pos="5220"/>
                <w:tab w:val="left" w:pos="5490"/>
                <w:tab w:val="left" w:pos="6390"/>
                <w:tab w:val="left" w:pos="7470"/>
              </w:tabs>
              <w:spacing w:before="28"/>
              <w:jc w:val="center"/>
              <w:rPr>
                <w:rFonts w:ascii="Calibri" w:hAnsi="Calibri" w:cs="Calibri"/>
                <w:b/>
                <w:bCs/>
                <w:color w:val="000000"/>
                <w:sz w:val="32"/>
                <w:szCs w:val="32"/>
              </w:rPr>
            </w:pPr>
            <w:r>
              <w:rPr>
                <w:rFonts w:ascii="Calibri" w:hAnsi="Calibri" w:cs="Calibri"/>
                <w:b/>
                <w:bCs/>
                <w:color w:val="00000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111BA1A3" w14:textId="77777777" w:rsidR="0087226B" w:rsidRDefault="0087226B">
            <w:pPr>
              <w:spacing w:before="28"/>
              <w:jc w:val="center"/>
              <w:rPr>
                <w:b/>
                <w:bCs/>
                <w:color w:val="000000"/>
                <w:sz w:val="24"/>
                <w:szCs w:val="24"/>
              </w:rPr>
            </w:pPr>
          </w:p>
        </w:tc>
      </w:tr>
    </w:tbl>
    <w:p w14:paraId="6F31729D" w14:textId="77777777" w:rsidR="0087226B" w:rsidRDefault="0087226B">
      <w:pPr>
        <w:tabs>
          <w:tab w:val="left" w:pos="4230"/>
        </w:tabs>
        <w:spacing w:before="30"/>
        <w:ind w:right="113"/>
        <w:rPr>
          <w:b/>
          <w:bCs/>
          <w:color w:val="000000"/>
          <w:sz w:val="16"/>
          <w:szCs w:val="16"/>
        </w:rPr>
      </w:pPr>
    </w:p>
    <w:p w14:paraId="5706F3C9" w14:textId="77777777" w:rsidR="0087226B" w:rsidRDefault="0087226B">
      <w:pPr>
        <w:tabs>
          <w:tab w:val="left" w:pos="1440"/>
          <w:tab w:val="left" w:pos="2520"/>
          <w:tab w:val="left" w:pos="3870"/>
          <w:tab w:val="left" w:pos="5220"/>
          <w:tab w:val="left" w:pos="5490"/>
          <w:tab w:val="left" w:pos="6480"/>
          <w:tab w:val="left" w:pos="7830"/>
        </w:tabs>
        <w:spacing w:before="170" w:after="57"/>
        <w:rPr>
          <w:rFonts w:ascii="Calibri" w:hAnsi="Calibri" w:cs="Calibri"/>
          <w:b/>
          <w:bCs/>
          <w:color w:val="000000"/>
          <w:sz w:val="32"/>
          <w:szCs w:val="32"/>
        </w:rPr>
      </w:pPr>
      <w:r>
        <w:rPr>
          <w:rFonts w:ascii="Calibri" w:hAnsi="Calibri" w:cs="Calibri"/>
          <w:b/>
          <w:bCs/>
          <w:color w:val="000000"/>
          <w:sz w:val="32"/>
          <w:szCs w:val="32"/>
        </w:rPr>
        <w:t>5.1. Interpretace výsledků analýzy</w:t>
      </w:r>
    </w:p>
    <w:p w14:paraId="40C33E83" w14:textId="77777777" w:rsidR="0087226B" w:rsidRDefault="0087226B">
      <w:pPr>
        <w:spacing w:before="100" w:after="100"/>
        <w:jc w:val="both"/>
        <w:rPr>
          <w:color w:val="000000"/>
          <w:sz w:val="24"/>
          <w:szCs w:val="24"/>
        </w:rPr>
      </w:pPr>
      <w:r>
        <w:rPr>
          <w:color w:val="000000"/>
          <w:sz w:val="24"/>
          <w:szCs w:val="24"/>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1D41EEED" w14:textId="77777777" w:rsidR="0087226B" w:rsidRDefault="0087226B">
      <w:pPr>
        <w:spacing w:before="100" w:after="100"/>
        <w:jc w:val="both"/>
        <w:rPr>
          <w:color w:val="000000"/>
          <w:sz w:val="24"/>
          <w:szCs w:val="24"/>
        </w:rPr>
      </w:pPr>
      <w:r>
        <w:rPr>
          <w:color w:val="000000"/>
          <w:sz w:val="24"/>
          <w:szCs w:val="24"/>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0577AA95" w14:textId="77777777" w:rsidR="0087226B" w:rsidRDefault="0087226B">
      <w:pPr>
        <w:tabs>
          <w:tab w:val="left" w:pos="1440"/>
          <w:tab w:val="left" w:pos="2520"/>
          <w:tab w:val="left" w:pos="3870"/>
          <w:tab w:val="left" w:pos="5220"/>
          <w:tab w:val="left" w:pos="5490"/>
          <w:tab w:val="left" w:pos="6480"/>
          <w:tab w:val="left" w:pos="7830"/>
        </w:tabs>
        <w:spacing w:before="170" w:after="57"/>
        <w:rPr>
          <w:rFonts w:ascii="Calibri" w:hAnsi="Calibri" w:cs="Calibri"/>
          <w:b/>
          <w:bCs/>
          <w:color w:val="000000"/>
          <w:sz w:val="32"/>
          <w:szCs w:val="32"/>
        </w:rPr>
      </w:pPr>
      <w:r>
        <w:rPr>
          <w:rFonts w:ascii="Calibri" w:hAnsi="Calibri" w:cs="Calibri"/>
          <w:b/>
          <w:bCs/>
          <w:color w:val="000000"/>
          <w:sz w:val="32"/>
          <w:szCs w:val="32"/>
        </w:rPr>
        <w:t>5.2. Kontrola postupu</w:t>
      </w:r>
    </w:p>
    <w:p w14:paraId="5AD7B73F" w14:textId="77777777" w:rsidR="0087226B" w:rsidRDefault="0087226B">
      <w:pPr>
        <w:jc w:val="both"/>
        <w:rPr>
          <w:color w:val="000000"/>
          <w:sz w:val="24"/>
          <w:szCs w:val="24"/>
        </w:rPr>
      </w:pPr>
      <w:r>
        <w:rPr>
          <w:color w:val="000000"/>
          <w:sz w:val="24"/>
          <w:szCs w:val="24"/>
        </w:rPr>
        <w:t>Byla provedena kontrola postupu podle § 52 písm. a) až e).</w:t>
      </w:r>
    </w:p>
    <w:p w14:paraId="209DD0AB" w14:textId="77777777" w:rsidR="0087226B" w:rsidRDefault="0087226B">
      <w:pPr>
        <w:jc w:val="both"/>
        <w:rPr>
          <w:color w:val="000000"/>
          <w:sz w:val="24"/>
          <w:szCs w:val="24"/>
        </w:rPr>
      </w:pPr>
    </w:p>
    <w:tbl>
      <w:tblPr>
        <w:tblW w:w="0" w:type="auto"/>
        <w:tblInd w:w="26" w:type="dxa"/>
        <w:tblLayout w:type="fixed"/>
        <w:tblCellMar>
          <w:left w:w="0" w:type="dxa"/>
          <w:right w:w="0" w:type="dxa"/>
        </w:tblCellMar>
        <w:tblLook w:val="0000" w:firstRow="0" w:lastRow="0" w:firstColumn="0" w:lastColumn="0" w:noHBand="0" w:noVBand="0"/>
      </w:tblPr>
      <w:tblGrid>
        <w:gridCol w:w="4829"/>
        <w:gridCol w:w="4793"/>
      </w:tblGrid>
      <w:tr w:rsidR="001F7436" w14:paraId="4D8F25D6" w14:textId="77777777">
        <w:tc>
          <w:tcPr>
            <w:tcW w:w="4829" w:type="dxa"/>
            <w:tcBorders>
              <w:top w:val="single" w:sz="6" w:space="0" w:color="auto"/>
              <w:left w:val="single" w:sz="8" w:space="0" w:color="auto"/>
              <w:bottom w:val="single" w:sz="6" w:space="0" w:color="auto"/>
              <w:right w:val="nil"/>
            </w:tcBorders>
          </w:tcPr>
          <w:p w14:paraId="615AEF5C" w14:textId="77777777" w:rsidR="0087226B" w:rsidRDefault="0087226B">
            <w:pPr>
              <w:jc w:val="both"/>
              <w:rPr>
                <w:color w:val="000000"/>
                <w:sz w:val="24"/>
                <w:szCs w:val="24"/>
              </w:rPr>
            </w:pPr>
            <w:r>
              <w:rPr>
                <w:color w:val="000000"/>
                <w:sz w:val="24"/>
                <w:szCs w:val="24"/>
              </w:rPr>
              <w:t>a) vybere zdroj dat</w:t>
            </w:r>
          </w:p>
        </w:tc>
        <w:tc>
          <w:tcPr>
            <w:tcW w:w="4793" w:type="dxa"/>
            <w:tcBorders>
              <w:top w:val="single" w:sz="6" w:space="0" w:color="auto"/>
              <w:left w:val="single" w:sz="6" w:space="0" w:color="auto"/>
              <w:bottom w:val="single" w:sz="6" w:space="0" w:color="auto"/>
              <w:right w:val="single" w:sz="8" w:space="0" w:color="auto"/>
            </w:tcBorders>
          </w:tcPr>
          <w:p w14:paraId="789D81F2" w14:textId="77777777" w:rsidR="0087226B" w:rsidRDefault="0087226B">
            <w:pPr>
              <w:jc w:val="center"/>
              <w:rPr>
                <w:color w:val="000000"/>
                <w:sz w:val="24"/>
                <w:szCs w:val="24"/>
              </w:rPr>
            </w:pPr>
            <w:r>
              <w:rPr>
                <w:color w:val="000000"/>
                <w:sz w:val="24"/>
                <w:szCs w:val="24"/>
              </w:rPr>
              <w:t>byla provedena</w:t>
            </w:r>
          </w:p>
        </w:tc>
      </w:tr>
      <w:tr w:rsidR="001F7436" w14:paraId="0BE6E1BF" w14:textId="77777777">
        <w:tc>
          <w:tcPr>
            <w:tcW w:w="4829" w:type="dxa"/>
            <w:tcBorders>
              <w:top w:val="single" w:sz="6" w:space="0" w:color="auto"/>
              <w:left w:val="single" w:sz="8" w:space="0" w:color="auto"/>
              <w:bottom w:val="single" w:sz="6" w:space="0" w:color="auto"/>
              <w:right w:val="nil"/>
            </w:tcBorders>
          </w:tcPr>
          <w:p w14:paraId="07AB6594" w14:textId="77777777" w:rsidR="0087226B" w:rsidRDefault="0087226B">
            <w:pPr>
              <w:jc w:val="both"/>
              <w:rPr>
                <w:color w:val="000000"/>
                <w:sz w:val="24"/>
                <w:szCs w:val="24"/>
              </w:rPr>
            </w:pPr>
            <w:r>
              <w:rPr>
                <w:color w:val="000000"/>
                <w:sz w:val="24"/>
                <w:szCs w:val="24"/>
              </w:rPr>
              <w:t>b) sebere nebo vytvoří data</w:t>
            </w:r>
          </w:p>
        </w:tc>
        <w:tc>
          <w:tcPr>
            <w:tcW w:w="4793" w:type="dxa"/>
            <w:tcBorders>
              <w:top w:val="single" w:sz="6" w:space="0" w:color="auto"/>
              <w:left w:val="single" w:sz="6" w:space="0" w:color="auto"/>
              <w:bottom w:val="single" w:sz="6" w:space="0" w:color="auto"/>
              <w:right w:val="single" w:sz="8" w:space="0" w:color="auto"/>
            </w:tcBorders>
          </w:tcPr>
          <w:p w14:paraId="55648248" w14:textId="77777777" w:rsidR="0087226B" w:rsidRDefault="0087226B">
            <w:pPr>
              <w:jc w:val="center"/>
              <w:rPr>
                <w:color w:val="000000"/>
                <w:sz w:val="24"/>
                <w:szCs w:val="24"/>
              </w:rPr>
            </w:pPr>
            <w:r>
              <w:rPr>
                <w:color w:val="000000"/>
                <w:sz w:val="24"/>
                <w:szCs w:val="24"/>
              </w:rPr>
              <w:t>byla provedena</w:t>
            </w:r>
          </w:p>
        </w:tc>
      </w:tr>
      <w:tr w:rsidR="001F7436" w14:paraId="013373B9" w14:textId="77777777">
        <w:tc>
          <w:tcPr>
            <w:tcW w:w="4829" w:type="dxa"/>
            <w:tcBorders>
              <w:top w:val="single" w:sz="6" w:space="0" w:color="auto"/>
              <w:left w:val="single" w:sz="8" w:space="0" w:color="auto"/>
              <w:bottom w:val="single" w:sz="6" w:space="0" w:color="auto"/>
              <w:right w:val="nil"/>
            </w:tcBorders>
          </w:tcPr>
          <w:p w14:paraId="336F0AD8" w14:textId="77777777" w:rsidR="0087226B" w:rsidRDefault="0087226B">
            <w:pPr>
              <w:jc w:val="both"/>
              <w:rPr>
                <w:color w:val="000000"/>
                <w:sz w:val="24"/>
                <w:szCs w:val="24"/>
              </w:rPr>
            </w:pPr>
            <w:r>
              <w:rPr>
                <w:color w:val="000000"/>
                <w:sz w:val="24"/>
                <w:szCs w:val="24"/>
              </w:rPr>
              <w:t>c) zpracuje data</w:t>
            </w:r>
          </w:p>
        </w:tc>
        <w:tc>
          <w:tcPr>
            <w:tcW w:w="4793" w:type="dxa"/>
            <w:tcBorders>
              <w:top w:val="single" w:sz="6" w:space="0" w:color="auto"/>
              <w:left w:val="single" w:sz="6" w:space="0" w:color="auto"/>
              <w:bottom w:val="single" w:sz="6" w:space="0" w:color="auto"/>
              <w:right w:val="single" w:sz="8" w:space="0" w:color="auto"/>
            </w:tcBorders>
          </w:tcPr>
          <w:p w14:paraId="45FFCB9F" w14:textId="77777777" w:rsidR="0087226B" w:rsidRDefault="0087226B">
            <w:pPr>
              <w:jc w:val="center"/>
              <w:rPr>
                <w:color w:val="000000"/>
                <w:sz w:val="24"/>
                <w:szCs w:val="24"/>
              </w:rPr>
            </w:pPr>
            <w:r>
              <w:rPr>
                <w:color w:val="000000"/>
                <w:sz w:val="24"/>
                <w:szCs w:val="24"/>
              </w:rPr>
              <w:t>byla provedena</w:t>
            </w:r>
          </w:p>
        </w:tc>
      </w:tr>
      <w:tr w:rsidR="001F7436" w14:paraId="7D46795E" w14:textId="77777777">
        <w:tc>
          <w:tcPr>
            <w:tcW w:w="4829" w:type="dxa"/>
            <w:tcBorders>
              <w:top w:val="single" w:sz="6" w:space="0" w:color="auto"/>
              <w:left w:val="single" w:sz="8" w:space="0" w:color="auto"/>
              <w:bottom w:val="single" w:sz="6" w:space="0" w:color="auto"/>
              <w:right w:val="nil"/>
            </w:tcBorders>
          </w:tcPr>
          <w:p w14:paraId="2DEB3555" w14:textId="77777777" w:rsidR="0087226B" w:rsidRDefault="0087226B">
            <w:pPr>
              <w:jc w:val="both"/>
              <w:rPr>
                <w:color w:val="000000"/>
                <w:sz w:val="24"/>
                <w:szCs w:val="24"/>
              </w:rPr>
            </w:pPr>
            <w:r>
              <w:rPr>
                <w:color w:val="000000"/>
                <w:sz w:val="24"/>
                <w:szCs w:val="24"/>
              </w:rPr>
              <w:t>d) provede analýzu dat a zformuluje její výsledky</w:t>
            </w:r>
          </w:p>
        </w:tc>
        <w:tc>
          <w:tcPr>
            <w:tcW w:w="4793" w:type="dxa"/>
            <w:tcBorders>
              <w:top w:val="single" w:sz="6" w:space="0" w:color="auto"/>
              <w:left w:val="single" w:sz="6" w:space="0" w:color="auto"/>
              <w:bottom w:val="single" w:sz="6" w:space="0" w:color="auto"/>
              <w:right w:val="single" w:sz="8" w:space="0" w:color="auto"/>
            </w:tcBorders>
          </w:tcPr>
          <w:p w14:paraId="3369CF67" w14:textId="77777777" w:rsidR="0087226B" w:rsidRDefault="0087226B">
            <w:pPr>
              <w:jc w:val="center"/>
              <w:rPr>
                <w:color w:val="000000"/>
                <w:sz w:val="24"/>
                <w:szCs w:val="24"/>
              </w:rPr>
            </w:pPr>
            <w:r>
              <w:rPr>
                <w:color w:val="000000"/>
                <w:sz w:val="24"/>
                <w:szCs w:val="24"/>
              </w:rPr>
              <w:t>byla provedena</w:t>
            </w:r>
          </w:p>
        </w:tc>
      </w:tr>
      <w:tr w:rsidR="001F7436" w14:paraId="1D0E9905" w14:textId="77777777">
        <w:tc>
          <w:tcPr>
            <w:tcW w:w="4829" w:type="dxa"/>
            <w:tcBorders>
              <w:top w:val="single" w:sz="6" w:space="0" w:color="auto"/>
              <w:left w:val="single" w:sz="8" w:space="0" w:color="auto"/>
              <w:bottom w:val="single" w:sz="6" w:space="0" w:color="auto"/>
              <w:right w:val="nil"/>
            </w:tcBorders>
          </w:tcPr>
          <w:p w14:paraId="13AB16A1" w14:textId="77777777" w:rsidR="0087226B" w:rsidRDefault="0087226B">
            <w:pPr>
              <w:jc w:val="both"/>
              <w:rPr>
                <w:color w:val="000000"/>
                <w:sz w:val="24"/>
                <w:szCs w:val="24"/>
              </w:rPr>
            </w:pPr>
            <w:r>
              <w:rPr>
                <w:color w:val="000000"/>
                <w:sz w:val="24"/>
                <w:szCs w:val="24"/>
              </w:rPr>
              <w:t>e) interpretuje výsledky analýzy dat</w:t>
            </w:r>
          </w:p>
        </w:tc>
        <w:tc>
          <w:tcPr>
            <w:tcW w:w="4793" w:type="dxa"/>
            <w:tcBorders>
              <w:top w:val="single" w:sz="6" w:space="0" w:color="auto"/>
              <w:left w:val="single" w:sz="6" w:space="0" w:color="auto"/>
              <w:bottom w:val="single" w:sz="6" w:space="0" w:color="auto"/>
              <w:right w:val="single" w:sz="8" w:space="0" w:color="auto"/>
            </w:tcBorders>
          </w:tcPr>
          <w:p w14:paraId="258FE9F1" w14:textId="77777777" w:rsidR="0087226B" w:rsidRDefault="0087226B">
            <w:pPr>
              <w:jc w:val="center"/>
              <w:rPr>
                <w:color w:val="000000"/>
                <w:sz w:val="24"/>
                <w:szCs w:val="24"/>
              </w:rPr>
            </w:pPr>
            <w:r>
              <w:rPr>
                <w:color w:val="000000"/>
                <w:sz w:val="24"/>
                <w:szCs w:val="24"/>
              </w:rPr>
              <w:t>byla provedena</w:t>
            </w:r>
          </w:p>
        </w:tc>
      </w:tr>
      <w:tr w:rsidR="001F7436" w14:paraId="53A6506E" w14:textId="77777777">
        <w:tc>
          <w:tcPr>
            <w:tcW w:w="4829" w:type="dxa"/>
            <w:tcBorders>
              <w:top w:val="single" w:sz="6" w:space="0" w:color="auto"/>
              <w:left w:val="single" w:sz="8" w:space="0" w:color="auto"/>
              <w:bottom w:val="single" w:sz="6" w:space="0" w:color="auto"/>
              <w:right w:val="nil"/>
            </w:tcBorders>
          </w:tcPr>
          <w:p w14:paraId="54111FD2" w14:textId="77777777" w:rsidR="0087226B" w:rsidRDefault="0087226B">
            <w:pPr>
              <w:jc w:val="both"/>
              <w:rPr>
                <w:color w:val="000000"/>
                <w:sz w:val="24"/>
                <w:szCs w:val="24"/>
              </w:rPr>
            </w:pPr>
            <w:r>
              <w:rPr>
                <w:color w:val="000000"/>
                <w:sz w:val="24"/>
                <w:szCs w:val="24"/>
              </w:rPr>
              <w:t>f) zkontroluje svůj postup podle písmen a) až e)</w:t>
            </w:r>
          </w:p>
        </w:tc>
        <w:tc>
          <w:tcPr>
            <w:tcW w:w="4793" w:type="dxa"/>
            <w:tcBorders>
              <w:top w:val="single" w:sz="6" w:space="0" w:color="auto"/>
              <w:left w:val="single" w:sz="6" w:space="0" w:color="auto"/>
              <w:bottom w:val="single" w:sz="6" w:space="0" w:color="auto"/>
              <w:right w:val="single" w:sz="8" w:space="0" w:color="auto"/>
            </w:tcBorders>
          </w:tcPr>
          <w:p w14:paraId="2FFE8E50" w14:textId="77777777" w:rsidR="0087226B" w:rsidRDefault="0087226B">
            <w:pPr>
              <w:jc w:val="center"/>
              <w:rPr>
                <w:color w:val="000000"/>
                <w:sz w:val="24"/>
                <w:szCs w:val="24"/>
              </w:rPr>
            </w:pPr>
            <w:r>
              <w:rPr>
                <w:color w:val="000000"/>
                <w:sz w:val="24"/>
                <w:szCs w:val="24"/>
              </w:rPr>
              <w:t>byla provedena</w:t>
            </w:r>
          </w:p>
        </w:tc>
      </w:tr>
      <w:tr w:rsidR="001F7436" w14:paraId="2E9FC710" w14:textId="77777777">
        <w:tc>
          <w:tcPr>
            <w:tcW w:w="4829" w:type="dxa"/>
            <w:tcBorders>
              <w:top w:val="single" w:sz="6" w:space="0" w:color="auto"/>
              <w:left w:val="single" w:sz="8" w:space="0" w:color="auto"/>
              <w:bottom w:val="single" w:sz="6" w:space="0" w:color="auto"/>
              <w:right w:val="nil"/>
            </w:tcBorders>
          </w:tcPr>
          <w:p w14:paraId="2E685CBC" w14:textId="77777777" w:rsidR="0087226B" w:rsidRDefault="0087226B">
            <w:pPr>
              <w:jc w:val="both"/>
              <w:rPr>
                <w:color w:val="000000"/>
                <w:sz w:val="24"/>
                <w:szCs w:val="24"/>
              </w:rPr>
            </w:pPr>
            <w:r>
              <w:rPr>
                <w:color w:val="000000"/>
                <w:sz w:val="24"/>
                <w:szCs w:val="24"/>
              </w:rPr>
              <w:t>g) zformuluje závěr</w:t>
            </w:r>
          </w:p>
        </w:tc>
        <w:tc>
          <w:tcPr>
            <w:tcW w:w="4793" w:type="dxa"/>
            <w:tcBorders>
              <w:top w:val="single" w:sz="6" w:space="0" w:color="auto"/>
              <w:left w:val="single" w:sz="6" w:space="0" w:color="auto"/>
              <w:bottom w:val="single" w:sz="6" w:space="0" w:color="auto"/>
              <w:right w:val="single" w:sz="8" w:space="0" w:color="auto"/>
            </w:tcBorders>
          </w:tcPr>
          <w:p w14:paraId="74BA6ACA" w14:textId="77777777" w:rsidR="0087226B" w:rsidRDefault="0087226B">
            <w:pPr>
              <w:jc w:val="center"/>
              <w:rPr>
                <w:color w:val="000000"/>
                <w:sz w:val="24"/>
                <w:szCs w:val="24"/>
              </w:rPr>
            </w:pPr>
            <w:r>
              <w:rPr>
                <w:color w:val="000000"/>
                <w:sz w:val="24"/>
                <w:szCs w:val="24"/>
              </w:rPr>
              <w:t>byla provedena</w:t>
            </w:r>
          </w:p>
        </w:tc>
      </w:tr>
    </w:tbl>
    <w:p w14:paraId="42A47812" w14:textId="77777777" w:rsidR="0087226B" w:rsidRDefault="0087226B">
      <w:pPr>
        <w:tabs>
          <w:tab w:val="left" w:pos="4230"/>
        </w:tabs>
        <w:rPr>
          <w:color w:val="000000"/>
          <w:sz w:val="24"/>
          <w:szCs w:val="24"/>
        </w:rPr>
      </w:pPr>
    </w:p>
    <w:p w14:paraId="3A9F1A6A" w14:textId="77777777" w:rsidR="0087226B" w:rsidRDefault="0087226B">
      <w:pPr>
        <w:tabs>
          <w:tab w:val="left" w:pos="4230"/>
        </w:tabs>
        <w:rPr>
          <w:color w:val="000000"/>
          <w:sz w:val="4"/>
          <w:szCs w:val="4"/>
        </w:rPr>
      </w:pPr>
      <w:r>
        <w:rPr>
          <w:color w:val="000000"/>
          <w:sz w:val="24"/>
          <w:szCs w:val="24"/>
        </w:rPr>
        <w:br w:type="page"/>
      </w:r>
    </w:p>
    <w:p w14:paraId="04C5201D" w14:textId="77777777" w:rsidR="0087226B" w:rsidRDefault="0087226B">
      <w:pPr>
        <w:rPr>
          <w:color w:val="000000"/>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1F7436" w14:paraId="66F424D0" w14:textId="77777777">
        <w:tc>
          <w:tcPr>
            <w:tcW w:w="9486" w:type="dxa"/>
            <w:tcBorders>
              <w:top w:val="single" w:sz="6" w:space="0" w:color="auto"/>
              <w:left w:val="single" w:sz="8" w:space="0" w:color="auto"/>
              <w:bottom w:val="single" w:sz="6" w:space="0" w:color="auto"/>
              <w:right w:val="nil"/>
            </w:tcBorders>
            <w:shd w:val="pct30" w:color="0080FF" w:fill="FFFFFF"/>
          </w:tcPr>
          <w:p w14:paraId="196DB694" w14:textId="77777777" w:rsidR="0087226B" w:rsidRDefault="0087226B">
            <w:pPr>
              <w:tabs>
                <w:tab w:val="left" w:pos="1260"/>
                <w:tab w:val="left" w:pos="2430"/>
                <w:tab w:val="left" w:pos="3690"/>
                <w:tab w:val="left" w:pos="5220"/>
                <w:tab w:val="left" w:pos="5490"/>
                <w:tab w:val="left" w:pos="6390"/>
                <w:tab w:val="left" w:pos="7470"/>
              </w:tabs>
              <w:spacing w:before="28"/>
              <w:jc w:val="center"/>
              <w:rPr>
                <w:rFonts w:ascii="Calibri" w:hAnsi="Calibri" w:cs="Calibri"/>
                <w:b/>
                <w:bCs/>
                <w:color w:val="000000"/>
                <w:sz w:val="32"/>
                <w:szCs w:val="32"/>
              </w:rPr>
            </w:pPr>
            <w:r>
              <w:rPr>
                <w:rFonts w:ascii="Calibri" w:hAnsi="Calibri" w:cs="Calibri"/>
                <w:b/>
                <w:bCs/>
                <w:color w:val="00000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21020E87" w14:textId="77777777" w:rsidR="0087226B" w:rsidRDefault="0087226B">
            <w:pPr>
              <w:jc w:val="center"/>
              <w:rPr>
                <w:b/>
                <w:bCs/>
                <w:color w:val="000000"/>
                <w:sz w:val="24"/>
                <w:szCs w:val="24"/>
              </w:rPr>
            </w:pPr>
          </w:p>
        </w:tc>
      </w:tr>
    </w:tbl>
    <w:p w14:paraId="3F351C40" w14:textId="77777777" w:rsidR="0087226B" w:rsidRDefault="0087226B">
      <w:pPr>
        <w:tabs>
          <w:tab w:val="left" w:pos="4230"/>
        </w:tabs>
        <w:spacing w:before="30"/>
        <w:ind w:right="113"/>
        <w:rPr>
          <w:b/>
          <w:bCs/>
          <w:color w:val="000000"/>
          <w:sz w:val="16"/>
          <w:szCs w:val="16"/>
        </w:rPr>
      </w:pPr>
    </w:p>
    <w:p w14:paraId="7389912C" w14:textId="77777777" w:rsidR="0087226B" w:rsidRDefault="0087226B">
      <w:pPr>
        <w:tabs>
          <w:tab w:val="left" w:pos="1440"/>
          <w:tab w:val="left" w:pos="2520"/>
          <w:tab w:val="left" w:pos="3870"/>
          <w:tab w:val="left" w:pos="5220"/>
          <w:tab w:val="left" w:pos="5490"/>
          <w:tab w:val="left" w:pos="6480"/>
          <w:tab w:val="left" w:pos="7830"/>
        </w:tabs>
        <w:spacing w:before="170" w:after="57"/>
        <w:rPr>
          <w:rFonts w:ascii="Calibri" w:hAnsi="Calibri" w:cs="Calibri"/>
          <w:b/>
          <w:bCs/>
          <w:color w:val="000000"/>
          <w:sz w:val="32"/>
          <w:szCs w:val="32"/>
        </w:rPr>
      </w:pPr>
      <w:r>
        <w:rPr>
          <w:rFonts w:ascii="Calibri" w:hAnsi="Calibri" w:cs="Calibri"/>
          <w:b/>
          <w:bCs/>
          <w:color w:val="000000"/>
          <w:sz w:val="32"/>
          <w:szCs w:val="32"/>
        </w:rPr>
        <w:t>6.1. Citace zadané odborné otázky a odpověď</w:t>
      </w:r>
    </w:p>
    <w:p w14:paraId="7F934196" w14:textId="77777777" w:rsidR="0087226B" w:rsidRDefault="0087226B">
      <w:pPr>
        <w:jc w:val="both"/>
        <w:rPr>
          <w:b/>
          <w:bCs/>
          <w:color w:val="000000"/>
          <w:sz w:val="24"/>
          <w:szCs w:val="24"/>
          <w:u w:val="single"/>
        </w:rPr>
      </w:pPr>
      <w:r>
        <w:rPr>
          <w:b/>
          <w:bCs/>
          <w:color w:val="000000"/>
          <w:sz w:val="24"/>
          <w:szCs w:val="24"/>
          <w:u w:val="single"/>
        </w:rPr>
        <w:t>Otázka</w:t>
      </w:r>
    </w:p>
    <w:p w14:paraId="4F481A64" w14:textId="77777777" w:rsidR="0087226B" w:rsidRDefault="0087226B">
      <w:pPr>
        <w:jc w:val="both"/>
        <w:rPr>
          <w:color w:val="000000"/>
          <w:sz w:val="24"/>
          <w:szCs w:val="24"/>
        </w:rPr>
      </w:pPr>
      <w:r>
        <w:rPr>
          <w:color w:val="000000"/>
          <w:sz w:val="24"/>
          <w:szCs w:val="24"/>
        </w:rPr>
        <w:t>Znaleckým úkolem bylo provést ocenění cenou obvyklou:</w:t>
      </w:r>
    </w:p>
    <w:p w14:paraId="1C2954C2" w14:textId="77777777" w:rsidR="0087226B" w:rsidRDefault="0087226B">
      <w:pPr>
        <w:jc w:val="both"/>
        <w:rPr>
          <w:color w:val="000000"/>
          <w:sz w:val="24"/>
          <w:szCs w:val="24"/>
        </w:rPr>
      </w:pPr>
    </w:p>
    <w:p w14:paraId="78A55590" w14:textId="77777777" w:rsidR="0087226B" w:rsidRDefault="0087226B">
      <w:pPr>
        <w:jc w:val="both"/>
        <w:rPr>
          <w:color w:val="000000"/>
          <w:sz w:val="24"/>
          <w:szCs w:val="24"/>
        </w:rPr>
      </w:pPr>
      <w:r>
        <w:rPr>
          <w:color w:val="000000"/>
          <w:sz w:val="24"/>
          <w:szCs w:val="24"/>
        </w:rPr>
        <w:t>- jednotky č. 58/11 (byt) v budově Petrovice č.p. 57, 58 (bytový dům, LV 335) na pozemku parc. č. St. 163/1 (LV 335) včetně podílu na společných částech domu a pozemku parc. č. St. 163/1 (zastavěná plocha a nádvoří) o velikosti 714/10000 v kat. území Petrovice u Rakovníka, obec Petrovice, část obce Petrovice, okres Rakovník, zapsáno na LV 373,</w:t>
      </w:r>
    </w:p>
    <w:p w14:paraId="79D07344" w14:textId="77777777" w:rsidR="0087226B" w:rsidRDefault="0087226B">
      <w:pPr>
        <w:jc w:val="both"/>
        <w:rPr>
          <w:color w:val="000000"/>
          <w:sz w:val="24"/>
          <w:szCs w:val="24"/>
        </w:rPr>
      </w:pPr>
    </w:p>
    <w:p w14:paraId="4CE2DE94" w14:textId="77777777" w:rsidR="0087226B" w:rsidRDefault="0087226B">
      <w:pPr>
        <w:jc w:val="both"/>
        <w:rPr>
          <w:color w:val="000000"/>
          <w:sz w:val="24"/>
          <w:szCs w:val="24"/>
        </w:rPr>
      </w:pPr>
      <w:r>
        <w:rPr>
          <w:color w:val="000000"/>
          <w:sz w:val="24"/>
          <w:szCs w:val="24"/>
        </w:rPr>
        <w:t>- ideálního spoluvlastnického podílu o velikosti 524/10000 na pozemku parc. č. 35/7 (ostatní plocha) v kat. území Petrovice u Rakovníka, obec Petrovice, okres Rakovník, zapsáno na LV 389.</w:t>
      </w:r>
    </w:p>
    <w:p w14:paraId="3681BCBE" w14:textId="77777777" w:rsidR="0087226B" w:rsidRDefault="0087226B">
      <w:pPr>
        <w:jc w:val="both"/>
        <w:rPr>
          <w:color w:val="000000"/>
          <w:sz w:val="24"/>
          <w:szCs w:val="24"/>
        </w:rPr>
      </w:pPr>
    </w:p>
    <w:p w14:paraId="2A328ADC" w14:textId="77777777" w:rsidR="0087226B" w:rsidRDefault="0087226B">
      <w:pPr>
        <w:jc w:val="both"/>
        <w:rPr>
          <w:b/>
          <w:bCs/>
          <w:color w:val="000000"/>
          <w:sz w:val="24"/>
          <w:szCs w:val="24"/>
          <w:u w:val="single"/>
        </w:rPr>
      </w:pPr>
      <w:r>
        <w:rPr>
          <w:b/>
          <w:bCs/>
          <w:color w:val="000000"/>
          <w:sz w:val="24"/>
          <w:szCs w:val="24"/>
          <w:u w:val="single"/>
        </w:rPr>
        <w:t>Odpověď</w:t>
      </w:r>
    </w:p>
    <w:p w14:paraId="7005D87C" w14:textId="77777777" w:rsidR="0087226B" w:rsidRDefault="0087226B">
      <w:pPr>
        <w:jc w:val="both"/>
        <w:rPr>
          <w:b/>
          <w:bCs/>
          <w:color w:val="000000"/>
          <w:sz w:val="24"/>
          <w:szCs w:val="24"/>
        </w:rPr>
      </w:pPr>
      <w:r>
        <w:rPr>
          <w:color w:val="000000"/>
          <w:sz w:val="24"/>
          <w:szCs w:val="24"/>
        </w:rPr>
        <w:t>Na základě výše zjištěných skutečností dle námi vybraných zdrojových dat a provedené analýze stanovujeme cenu obvyklou v objektivní zaokrouhlené výši</w:t>
      </w:r>
      <w:r>
        <w:rPr>
          <w:b/>
          <w:bCs/>
          <w:color w:val="000000"/>
          <w:sz w:val="24"/>
          <w:szCs w:val="24"/>
        </w:rPr>
        <w:t xml:space="preserve"> 2.430.000,- Kč.</w:t>
      </w:r>
    </w:p>
    <w:p w14:paraId="2B4F0097" w14:textId="77777777" w:rsidR="0087226B" w:rsidRDefault="0087226B">
      <w:pPr>
        <w:jc w:val="both"/>
        <w:rPr>
          <w:b/>
          <w:bCs/>
          <w:color w:val="000000"/>
          <w:sz w:val="24"/>
          <w:szCs w:val="24"/>
        </w:rPr>
      </w:pPr>
    </w:p>
    <w:p w14:paraId="10D657EE" w14:textId="77777777" w:rsidR="0087226B" w:rsidRDefault="0087226B">
      <w:pPr>
        <w:jc w:val="both"/>
        <w:rPr>
          <w:color w:val="000000"/>
          <w:sz w:val="24"/>
          <w:szCs w:val="24"/>
        </w:rPr>
      </w:pPr>
      <w:r>
        <w:rPr>
          <w:color w:val="000000"/>
          <w:sz w:val="24"/>
          <w:szCs w:val="24"/>
        </w:rPr>
        <w:t>Níže uvádíme rozpis jednotlivých požadovaných části dle usnesení soudního exekutora:</w:t>
      </w:r>
    </w:p>
    <w:p w14:paraId="09F80C59" w14:textId="77777777" w:rsidR="0087226B" w:rsidRDefault="0087226B">
      <w:pPr>
        <w:jc w:val="both"/>
        <w:rPr>
          <w:color w:val="000000"/>
          <w:sz w:val="24"/>
          <w:szCs w:val="24"/>
        </w:rPr>
      </w:pPr>
    </w:p>
    <w:p w14:paraId="0BFE5F5E" w14:textId="77777777" w:rsidR="0087226B" w:rsidRDefault="0087226B">
      <w:pPr>
        <w:jc w:val="both"/>
        <w:rPr>
          <w:b/>
          <w:bCs/>
          <w:color w:val="000000"/>
          <w:sz w:val="24"/>
          <w:szCs w:val="24"/>
        </w:rPr>
      </w:pPr>
      <w:r>
        <w:rPr>
          <w:b/>
          <w:bCs/>
          <w:color w:val="000000"/>
          <w:sz w:val="24"/>
          <w:szCs w:val="24"/>
        </w:rPr>
        <w:t>I. Nemovitá věc, které se výkon týká:</w:t>
      </w:r>
    </w:p>
    <w:p w14:paraId="389D52FE" w14:textId="77777777" w:rsidR="0087226B" w:rsidRDefault="0087226B">
      <w:pPr>
        <w:jc w:val="both"/>
        <w:rPr>
          <w:color w:val="000000"/>
          <w:sz w:val="24"/>
          <w:szCs w:val="24"/>
        </w:rPr>
      </w:pPr>
    </w:p>
    <w:p w14:paraId="0685BCCF" w14:textId="77777777" w:rsidR="0087226B" w:rsidRDefault="0087226B">
      <w:pPr>
        <w:jc w:val="both"/>
        <w:rPr>
          <w:color w:val="000000"/>
          <w:sz w:val="24"/>
          <w:szCs w:val="24"/>
        </w:rPr>
      </w:pPr>
      <w:r>
        <w:rPr>
          <w:color w:val="000000"/>
          <w:sz w:val="24"/>
          <w:szCs w:val="24"/>
        </w:rPr>
        <w:t>- jednotky č. 58/11 (byt) v budově Petrovice č.p. 57, 58 (bytový dům, LV 335) na pozemku parc. č. St. 163/1 (LV 335) včetně podílu na společných částech domu a pozemku parc. č. St. 163/1 (zastavěná plocha a nádvoří) o velikosti 714/10000 v kat. území Petrovice u Rakovníka, obec Petrovice, část obce Petrovice, okres Rakovník, zapsáno na LV 373,</w:t>
      </w:r>
    </w:p>
    <w:p w14:paraId="53A8FF34" w14:textId="77777777" w:rsidR="0087226B" w:rsidRDefault="0087226B">
      <w:pPr>
        <w:jc w:val="both"/>
        <w:rPr>
          <w:color w:val="000000"/>
          <w:sz w:val="24"/>
          <w:szCs w:val="24"/>
        </w:rPr>
      </w:pPr>
    </w:p>
    <w:p w14:paraId="15535BF7" w14:textId="77777777" w:rsidR="0087226B" w:rsidRDefault="0087226B">
      <w:pPr>
        <w:jc w:val="both"/>
        <w:rPr>
          <w:color w:val="000000"/>
          <w:sz w:val="24"/>
          <w:szCs w:val="24"/>
        </w:rPr>
      </w:pPr>
      <w:r>
        <w:rPr>
          <w:color w:val="000000"/>
          <w:sz w:val="24"/>
          <w:szCs w:val="24"/>
        </w:rPr>
        <w:t>- ideálního spoluvlastnického podílu o velikosti 524/10000 na pozemku parc. č. 35/7 (ostatní plocha) v kat. území Petrovice u Rakovníka, obec Petrovice, okres Rakovník, zapsáno na LV 389.</w:t>
      </w:r>
    </w:p>
    <w:p w14:paraId="39FBBFB0" w14:textId="77777777" w:rsidR="0087226B" w:rsidRDefault="0087226B">
      <w:pPr>
        <w:tabs>
          <w:tab w:val="left" w:pos="4590"/>
        </w:tabs>
        <w:jc w:val="both"/>
        <w:rPr>
          <w:color w:val="000000"/>
          <w:sz w:val="24"/>
          <w:szCs w:val="24"/>
        </w:rPr>
      </w:pPr>
    </w:p>
    <w:p w14:paraId="09F59C2E" w14:textId="77777777" w:rsidR="0087226B" w:rsidRDefault="0087226B">
      <w:pPr>
        <w:tabs>
          <w:tab w:val="left" w:pos="4590"/>
        </w:tabs>
        <w:jc w:val="both"/>
        <w:rPr>
          <w:b/>
          <w:bCs/>
          <w:color w:val="000000"/>
          <w:sz w:val="24"/>
          <w:szCs w:val="24"/>
        </w:rPr>
      </w:pPr>
      <w:r>
        <w:rPr>
          <w:b/>
          <w:bCs/>
          <w:color w:val="000000"/>
          <w:sz w:val="24"/>
          <w:szCs w:val="24"/>
        </w:rPr>
        <w:t>II. Příslušenství nemovité věci, které se výkon týká:</w:t>
      </w:r>
    </w:p>
    <w:p w14:paraId="2E755100" w14:textId="77777777" w:rsidR="0087226B" w:rsidRDefault="0087226B">
      <w:pPr>
        <w:tabs>
          <w:tab w:val="left" w:pos="4590"/>
        </w:tabs>
        <w:jc w:val="both"/>
        <w:rPr>
          <w:color w:val="000000"/>
          <w:sz w:val="24"/>
          <w:szCs w:val="24"/>
        </w:rPr>
      </w:pPr>
    </w:p>
    <w:p w14:paraId="65B140FE" w14:textId="77777777" w:rsidR="0087226B" w:rsidRDefault="0087226B">
      <w:pPr>
        <w:tabs>
          <w:tab w:val="left" w:pos="4590"/>
        </w:tabs>
        <w:jc w:val="both"/>
        <w:rPr>
          <w:color w:val="000000"/>
          <w:sz w:val="24"/>
          <w:szCs w:val="24"/>
        </w:rPr>
      </w:pPr>
      <w:r>
        <w:rPr>
          <w:color w:val="000000"/>
          <w:sz w:val="24"/>
          <w:szCs w:val="24"/>
        </w:rPr>
        <w:t>- sklepní kóje.</w:t>
      </w:r>
    </w:p>
    <w:p w14:paraId="5C1741DD" w14:textId="77777777" w:rsidR="0087226B" w:rsidRDefault="0087226B">
      <w:pPr>
        <w:tabs>
          <w:tab w:val="left" w:pos="4590"/>
        </w:tabs>
        <w:jc w:val="both"/>
        <w:rPr>
          <w:color w:val="000000"/>
          <w:sz w:val="24"/>
          <w:szCs w:val="24"/>
        </w:rPr>
      </w:pPr>
    </w:p>
    <w:p w14:paraId="0346A337" w14:textId="77777777" w:rsidR="0087226B" w:rsidRDefault="0087226B">
      <w:pPr>
        <w:tabs>
          <w:tab w:val="left" w:pos="4590"/>
        </w:tabs>
        <w:jc w:val="both"/>
        <w:rPr>
          <w:b/>
          <w:bCs/>
          <w:color w:val="000000"/>
          <w:sz w:val="24"/>
          <w:szCs w:val="24"/>
        </w:rPr>
      </w:pPr>
      <w:r>
        <w:rPr>
          <w:b/>
          <w:bCs/>
          <w:color w:val="000000"/>
          <w:sz w:val="24"/>
          <w:szCs w:val="24"/>
        </w:rPr>
        <w:t>III. Výsledná cena nemovité věci (I.) a jejího příslušenství (II.), které se výkon týká:</w:t>
      </w:r>
    </w:p>
    <w:p w14:paraId="47F025FC" w14:textId="77777777" w:rsidR="0087226B" w:rsidRDefault="0087226B">
      <w:pPr>
        <w:tabs>
          <w:tab w:val="left" w:pos="4590"/>
        </w:tabs>
        <w:jc w:val="both"/>
        <w:rPr>
          <w:color w:val="000000"/>
          <w:sz w:val="24"/>
          <w:szCs w:val="24"/>
        </w:rPr>
      </w:pPr>
    </w:p>
    <w:p w14:paraId="62EE0672" w14:textId="77777777" w:rsidR="0087226B" w:rsidRDefault="0087226B">
      <w:pPr>
        <w:tabs>
          <w:tab w:val="left" w:pos="4590"/>
        </w:tabs>
        <w:jc w:val="both"/>
        <w:rPr>
          <w:b/>
          <w:bCs/>
          <w:color w:val="000000"/>
          <w:sz w:val="24"/>
          <w:szCs w:val="24"/>
        </w:rPr>
      </w:pPr>
      <w:r>
        <w:rPr>
          <w:color w:val="000000"/>
          <w:sz w:val="24"/>
          <w:szCs w:val="24"/>
        </w:rPr>
        <w:t>- v objektivní zaokrouhlené výši</w:t>
      </w:r>
      <w:r>
        <w:rPr>
          <w:b/>
          <w:bCs/>
          <w:color w:val="000000"/>
          <w:sz w:val="24"/>
          <w:szCs w:val="24"/>
        </w:rPr>
        <w:t xml:space="preserve"> 2.430.000,- Kč.</w:t>
      </w:r>
    </w:p>
    <w:p w14:paraId="607A2259" w14:textId="77777777" w:rsidR="0087226B" w:rsidRDefault="0087226B">
      <w:pPr>
        <w:jc w:val="both"/>
        <w:rPr>
          <w:b/>
          <w:bCs/>
          <w:color w:val="000000"/>
          <w:sz w:val="24"/>
          <w:szCs w:val="24"/>
        </w:rPr>
      </w:pPr>
    </w:p>
    <w:p w14:paraId="48848F7E" w14:textId="77777777" w:rsidR="0087226B" w:rsidRDefault="0087226B">
      <w:pPr>
        <w:jc w:val="both"/>
        <w:rPr>
          <w:b/>
          <w:bCs/>
          <w:color w:val="000000"/>
          <w:sz w:val="24"/>
          <w:szCs w:val="24"/>
        </w:rPr>
      </w:pPr>
      <w:r>
        <w:rPr>
          <w:b/>
          <w:bCs/>
          <w:color w:val="000000"/>
          <w:sz w:val="24"/>
          <w:szCs w:val="24"/>
        </w:rPr>
        <w:t>IV. Známá věcná břemena, výměnky a nájemní, pachtovní či předkupní práva, která prodejem v dražbě nezaniknou:</w:t>
      </w:r>
    </w:p>
    <w:p w14:paraId="2081A27A" w14:textId="77777777" w:rsidR="0087226B" w:rsidRDefault="0087226B">
      <w:pPr>
        <w:jc w:val="both"/>
        <w:rPr>
          <w:b/>
          <w:bCs/>
          <w:color w:val="000000"/>
          <w:sz w:val="24"/>
          <w:szCs w:val="24"/>
        </w:rPr>
      </w:pPr>
    </w:p>
    <w:p w14:paraId="2842E3A9" w14:textId="4EBA27AE" w:rsidR="0087226B" w:rsidRDefault="0087226B">
      <w:pPr>
        <w:jc w:val="both"/>
        <w:rPr>
          <w:b/>
          <w:bCs/>
          <w:color w:val="000000"/>
          <w:sz w:val="24"/>
          <w:szCs w:val="24"/>
        </w:rPr>
      </w:pPr>
      <w:r>
        <w:rPr>
          <w:color w:val="000000"/>
          <w:sz w:val="24"/>
          <w:szCs w:val="24"/>
        </w:rPr>
        <w:t xml:space="preserve">- nájemní smlouva uzavřená na dobu 10 let od 1.2.2020. Dále byl předložen dodatek k nájemní smlouvě, ve které je uvedeno, že nájemce je povinen hradit </w:t>
      </w:r>
      <w:r w:rsidRPr="0087226B">
        <w:rPr>
          <w:color w:val="000000"/>
          <w:sz w:val="24"/>
          <w:szCs w:val="24"/>
        </w:rPr>
        <w:t>nájemné ve výši 10</w:t>
      </w:r>
      <w:r>
        <w:rPr>
          <w:color w:val="000000"/>
          <w:sz w:val="24"/>
          <w:szCs w:val="24"/>
        </w:rPr>
        <w:t>.</w:t>
      </w:r>
      <w:r w:rsidRPr="0087226B">
        <w:rPr>
          <w:color w:val="000000"/>
          <w:sz w:val="24"/>
          <w:szCs w:val="24"/>
        </w:rPr>
        <w:t>712 Kč. Což</w:t>
      </w:r>
      <w:r>
        <w:rPr>
          <w:color w:val="000000"/>
          <w:sz w:val="24"/>
          <w:szCs w:val="24"/>
        </w:rPr>
        <w:t xml:space="preserve"> je roční nájemné ve výši 128 544,- Kč s dobou trvání ještě 4 roky. Právní vadu oceňujeme v zaokrouhlené výši </w:t>
      </w:r>
      <w:r>
        <w:rPr>
          <w:b/>
          <w:bCs/>
          <w:color w:val="000000"/>
          <w:sz w:val="24"/>
          <w:szCs w:val="24"/>
        </w:rPr>
        <w:t>513.000,- Kč.</w:t>
      </w:r>
    </w:p>
    <w:p w14:paraId="29248CDC" w14:textId="77777777" w:rsidR="0087226B" w:rsidRDefault="0087226B">
      <w:pPr>
        <w:jc w:val="both"/>
        <w:rPr>
          <w:b/>
          <w:bCs/>
          <w:color w:val="000000"/>
          <w:sz w:val="24"/>
          <w:szCs w:val="24"/>
        </w:rPr>
      </w:pPr>
    </w:p>
    <w:p w14:paraId="4F528501" w14:textId="77777777" w:rsidR="0087226B" w:rsidRDefault="0087226B">
      <w:pPr>
        <w:jc w:val="both"/>
        <w:rPr>
          <w:color w:val="000000"/>
          <w:sz w:val="24"/>
          <w:szCs w:val="24"/>
        </w:rPr>
      </w:pPr>
    </w:p>
    <w:p w14:paraId="7A3C8BD1" w14:textId="2F223B87" w:rsidR="0087226B" w:rsidRDefault="0087226B">
      <w:pPr>
        <w:jc w:val="both"/>
        <w:rPr>
          <w:color w:val="000000"/>
          <w:sz w:val="24"/>
          <w:szCs w:val="24"/>
        </w:rPr>
      </w:pPr>
      <w:r>
        <w:rPr>
          <w:color w:val="000000"/>
          <w:sz w:val="24"/>
          <w:szCs w:val="24"/>
        </w:rPr>
        <w:t xml:space="preserve">S nemovitou věcí je spojeno nájemní právo. Znalecká kancelář považuje nájemné ze zjištěného </w:t>
      </w:r>
      <w:r>
        <w:rPr>
          <w:color w:val="000000"/>
          <w:sz w:val="24"/>
          <w:szCs w:val="24"/>
        </w:rPr>
        <w:lastRenderedPageBreak/>
        <w:t xml:space="preserve">nájemního práva za v místě a čase obvyklé a zároveň se domnívá, že toto právo výrazně neomezuje prodat nemovitou věc v dražbě. </w:t>
      </w:r>
    </w:p>
    <w:p w14:paraId="7FCCBE18" w14:textId="77777777" w:rsidR="0087226B" w:rsidRDefault="0087226B">
      <w:pPr>
        <w:jc w:val="both"/>
        <w:rPr>
          <w:color w:val="000000"/>
          <w:sz w:val="24"/>
          <w:szCs w:val="24"/>
        </w:rPr>
      </w:pPr>
    </w:p>
    <w:p w14:paraId="6CA59195" w14:textId="77777777" w:rsidR="0087226B" w:rsidRDefault="0087226B">
      <w:pPr>
        <w:tabs>
          <w:tab w:val="left" w:pos="4590"/>
        </w:tabs>
        <w:jc w:val="both"/>
        <w:rPr>
          <w:b/>
          <w:bCs/>
          <w:color w:val="000000"/>
          <w:sz w:val="24"/>
          <w:szCs w:val="24"/>
        </w:rPr>
      </w:pPr>
      <w:r>
        <w:rPr>
          <w:b/>
          <w:bCs/>
          <w:color w:val="000000"/>
          <w:sz w:val="24"/>
          <w:szCs w:val="24"/>
        </w:rPr>
        <w:t>V. Výsledná cena nemovité věci (I.) a jejího příslušenství (II.), včetně právní vady (IV.), které se výkon týká:</w:t>
      </w:r>
    </w:p>
    <w:p w14:paraId="26CEEC81" w14:textId="77777777" w:rsidR="0087226B" w:rsidRDefault="0087226B">
      <w:pPr>
        <w:tabs>
          <w:tab w:val="left" w:pos="4590"/>
        </w:tabs>
        <w:jc w:val="both"/>
        <w:rPr>
          <w:color w:val="000000"/>
          <w:sz w:val="24"/>
          <w:szCs w:val="24"/>
        </w:rPr>
      </w:pPr>
    </w:p>
    <w:p w14:paraId="6B53CF93" w14:textId="77777777" w:rsidR="0087226B" w:rsidRDefault="0087226B">
      <w:pPr>
        <w:tabs>
          <w:tab w:val="left" w:pos="4590"/>
        </w:tabs>
        <w:jc w:val="both"/>
        <w:rPr>
          <w:b/>
          <w:bCs/>
          <w:color w:val="000000"/>
          <w:sz w:val="24"/>
          <w:szCs w:val="24"/>
        </w:rPr>
      </w:pPr>
      <w:r>
        <w:rPr>
          <w:color w:val="000000"/>
          <w:sz w:val="24"/>
          <w:szCs w:val="24"/>
        </w:rPr>
        <w:t>- v objektivní zaokrouhlené výši</w:t>
      </w:r>
      <w:r>
        <w:rPr>
          <w:b/>
          <w:bCs/>
          <w:color w:val="000000"/>
          <w:sz w:val="24"/>
          <w:szCs w:val="24"/>
        </w:rPr>
        <w:t xml:space="preserve"> 1.917.000,- Kč.</w:t>
      </w:r>
    </w:p>
    <w:p w14:paraId="094F3BE2" w14:textId="77777777" w:rsidR="0087226B" w:rsidRDefault="0087226B">
      <w:pPr>
        <w:tabs>
          <w:tab w:val="left" w:pos="4230"/>
        </w:tabs>
        <w:rPr>
          <w:color w:val="000000"/>
          <w:sz w:val="16"/>
          <w:szCs w:val="16"/>
        </w:rPr>
      </w:pPr>
    </w:p>
    <w:p w14:paraId="655FAA77" w14:textId="77777777" w:rsidR="0087226B" w:rsidRDefault="0087226B" w:rsidP="0087226B">
      <w:pPr>
        <w:tabs>
          <w:tab w:val="left" w:pos="1440"/>
          <w:tab w:val="left" w:pos="2520"/>
          <w:tab w:val="left" w:pos="3870"/>
          <w:tab w:val="left" w:pos="5220"/>
          <w:tab w:val="left" w:pos="5490"/>
          <w:tab w:val="left" w:pos="6480"/>
          <w:tab w:val="left" w:pos="7830"/>
        </w:tabs>
        <w:spacing w:before="170" w:after="57"/>
        <w:jc w:val="both"/>
        <w:rPr>
          <w:rFonts w:ascii="Calibri" w:hAnsi="Calibri" w:cs="Calibri"/>
          <w:b/>
          <w:bCs/>
          <w:color w:val="000000"/>
          <w:sz w:val="32"/>
          <w:szCs w:val="32"/>
        </w:rPr>
      </w:pPr>
      <w:r>
        <w:rPr>
          <w:rFonts w:ascii="Calibri" w:hAnsi="Calibri" w:cs="Calibri"/>
          <w:b/>
          <w:bCs/>
          <w:color w:val="000000"/>
          <w:sz w:val="32"/>
          <w:szCs w:val="32"/>
        </w:rPr>
        <w:t>6.2. Podmínky správnosti závěru, případně skutečnosti snižující jeho přesnost</w:t>
      </w:r>
    </w:p>
    <w:p w14:paraId="221B8E72" w14:textId="77777777" w:rsidR="0087226B" w:rsidRDefault="0087226B">
      <w:pPr>
        <w:jc w:val="both"/>
        <w:rPr>
          <w:color w:val="000000"/>
          <w:sz w:val="24"/>
          <w:szCs w:val="24"/>
        </w:rPr>
      </w:pPr>
      <w:r>
        <w:rPr>
          <w:color w:val="000000"/>
          <w:sz w:val="24"/>
          <w:szCs w:val="24"/>
        </w:rPr>
        <w:t>Nebyly zjištěny.</w:t>
      </w:r>
    </w:p>
    <w:p w14:paraId="16345E85" w14:textId="77777777" w:rsidR="0087226B" w:rsidRDefault="0087226B">
      <w:pPr>
        <w:tabs>
          <w:tab w:val="left" w:pos="1440"/>
          <w:tab w:val="left" w:pos="2520"/>
          <w:tab w:val="left" w:pos="3870"/>
          <w:tab w:val="left" w:pos="5130"/>
          <w:tab w:val="left" w:pos="5490"/>
          <w:tab w:val="left" w:pos="6660"/>
          <w:tab w:val="left" w:pos="7920"/>
        </w:tabs>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1F7436" w14:paraId="04C3A50B" w14:textId="77777777">
        <w:tc>
          <w:tcPr>
            <w:tcW w:w="9486" w:type="dxa"/>
            <w:tcBorders>
              <w:top w:val="single" w:sz="6" w:space="0" w:color="auto"/>
              <w:left w:val="single" w:sz="8" w:space="0" w:color="auto"/>
              <w:bottom w:val="single" w:sz="6" w:space="0" w:color="auto"/>
              <w:right w:val="nil"/>
            </w:tcBorders>
            <w:shd w:val="pct30" w:color="0080FF" w:fill="FFFFFF"/>
          </w:tcPr>
          <w:p w14:paraId="721AC325" w14:textId="77777777" w:rsidR="0087226B" w:rsidRDefault="0087226B">
            <w:pPr>
              <w:tabs>
                <w:tab w:val="left" w:pos="1260"/>
                <w:tab w:val="left" w:pos="2430"/>
                <w:tab w:val="left" w:pos="3690"/>
                <w:tab w:val="left" w:pos="5220"/>
                <w:tab w:val="left" w:pos="5490"/>
                <w:tab w:val="left" w:pos="6390"/>
                <w:tab w:val="left" w:pos="7470"/>
              </w:tabs>
              <w:spacing w:before="28"/>
              <w:jc w:val="center"/>
              <w:rPr>
                <w:rFonts w:ascii="Calibri" w:hAnsi="Calibri" w:cs="Calibri"/>
                <w:b/>
                <w:bCs/>
                <w:color w:val="000000"/>
                <w:sz w:val="32"/>
                <w:szCs w:val="32"/>
              </w:rPr>
            </w:pPr>
            <w:r>
              <w:rPr>
                <w:rFonts w:ascii="Calibri" w:hAnsi="Calibri" w:cs="Calibri"/>
                <w:b/>
                <w:bCs/>
                <w:color w:val="000000"/>
                <w:sz w:val="32"/>
                <w:szCs w:val="32"/>
              </w:rPr>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07BD5071" w14:textId="77777777" w:rsidR="0087226B" w:rsidRDefault="0087226B">
            <w:pPr>
              <w:spacing w:before="28"/>
              <w:jc w:val="center"/>
              <w:rPr>
                <w:b/>
                <w:bCs/>
                <w:color w:val="000000"/>
                <w:sz w:val="24"/>
                <w:szCs w:val="24"/>
              </w:rPr>
            </w:pPr>
          </w:p>
        </w:tc>
      </w:tr>
    </w:tbl>
    <w:p w14:paraId="609F4DFE" w14:textId="77777777" w:rsidR="0087226B" w:rsidRDefault="0087226B">
      <w:pPr>
        <w:tabs>
          <w:tab w:val="left" w:pos="4230"/>
        </w:tabs>
        <w:spacing w:before="57" w:after="57"/>
        <w:ind w:right="113"/>
        <w:rPr>
          <w:b/>
          <w:bCs/>
          <w:color w:val="00000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1F7436" w14:paraId="5435F17E" w14:textId="77777777">
        <w:tc>
          <w:tcPr>
            <w:tcW w:w="7067" w:type="dxa"/>
            <w:tcBorders>
              <w:top w:val="nil"/>
              <w:left w:val="nil"/>
              <w:bottom w:val="single" w:sz="8" w:space="0" w:color="auto"/>
              <w:right w:val="nil"/>
            </w:tcBorders>
          </w:tcPr>
          <w:p w14:paraId="5A7FEF8D" w14:textId="77777777" w:rsidR="0087226B" w:rsidRDefault="0087226B">
            <w:pPr>
              <w:tabs>
                <w:tab w:val="left" w:pos="4230"/>
              </w:tabs>
              <w:rPr>
                <w:b/>
                <w:bCs/>
                <w:color w:val="000000"/>
                <w:sz w:val="24"/>
                <w:szCs w:val="24"/>
              </w:rPr>
            </w:pPr>
          </w:p>
        </w:tc>
        <w:tc>
          <w:tcPr>
            <w:tcW w:w="2571" w:type="dxa"/>
            <w:gridSpan w:val="2"/>
            <w:tcBorders>
              <w:top w:val="nil"/>
              <w:left w:val="nil"/>
              <w:bottom w:val="single" w:sz="8" w:space="0" w:color="auto"/>
              <w:right w:val="nil"/>
            </w:tcBorders>
          </w:tcPr>
          <w:p w14:paraId="7915CBBC" w14:textId="77777777" w:rsidR="0087226B" w:rsidRDefault="0087226B">
            <w:pPr>
              <w:tabs>
                <w:tab w:val="left" w:pos="4230"/>
              </w:tabs>
              <w:rPr>
                <w:color w:val="000000"/>
                <w:sz w:val="24"/>
                <w:szCs w:val="24"/>
              </w:rPr>
            </w:pPr>
            <w:r>
              <w:rPr>
                <w:color w:val="000000"/>
                <w:sz w:val="24"/>
                <w:szCs w:val="24"/>
              </w:rPr>
              <w:t>počet stran A4 v příloze:</w:t>
            </w:r>
          </w:p>
        </w:tc>
      </w:tr>
      <w:tr w:rsidR="001F7436" w14:paraId="2BD64F37" w14:textId="77777777">
        <w:tc>
          <w:tcPr>
            <w:tcW w:w="8050" w:type="dxa"/>
            <w:gridSpan w:val="2"/>
            <w:tcBorders>
              <w:top w:val="nil"/>
              <w:left w:val="nil"/>
              <w:bottom w:val="nil"/>
              <w:right w:val="nil"/>
            </w:tcBorders>
          </w:tcPr>
          <w:p w14:paraId="347E54E7" w14:textId="77777777" w:rsidR="0087226B" w:rsidRDefault="0087226B">
            <w:pPr>
              <w:spacing w:before="30"/>
              <w:ind w:left="113"/>
              <w:rPr>
                <w:color w:val="000000"/>
                <w:sz w:val="24"/>
                <w:szCs w:val="24"/>
              </w:rPr>
            </w:pPr>
            <w:r>
              <w:rPr>
                <w:color w:val="000000"/>
                <w:sz w:val="24"/>
                <w:szCs w:val="24"/>
              </w:rPr>
              <w:t>Výpis z katastru nemovitostí pro LV č. 373</w:t>
            </w:r>
          </w:p>
        </w:tc>
        <w:tc>
          <w:tcPr>
            <w:tcW w:w="1588" w:type="dxa"/>
            <w:tcBorders>
              <w:top w:val="nil"/>
              <w:left w:val="nil"/>
              <w:bottom w:val="nil"/>
              <w:right w:val="nil"/>
            </w:tcBorders>
          </w:tcPr>
          <w:p w14:paraId="6D8BEB7F" w14:textId="77777777" w:rsidR="0087226B" w:rsidRDefault="0087226B">
            <w:pPr>
              <w:spacing w:before="30"/>
              <w:rPr>
                <w:color w:val="000000"/>
                <w:sz w:val="24"/>
                <w:szCs w:val="24"/>
              </w:rPr>
            </w:pPr>
            <w:r>
              <w:rPr>
                <w:color w:val="000000"/>
                <w:sz w:val="24"/>
                <w:szCs w:val="24"/>
              </w:rPr>
              <w:t>2</w:t>
            </w:r>
          </w:p>
        </w:tc>
      </w:tr>
      <w:tr w:rsidR="001F7436" w14:paraId="3B17C0E6" w14:textId="77777777">
        <w:tc>
          <w:tcPr>
            <w:tcW w:w="8050" w:type="dxa"/>
            <w:gridSpan w:val="2"/>
            <w:tcBorders>
              <w:top w:val="nil"/>
              <w:left w:val="nil"/>
              <w:bottom w:val="nil"/>
              <w:right w:val="nil"/>
            </w:tcBorders>
          </w:tcPr>
          <w:p w14:paraId="57A9AFFE" w14:textId="77777777" w:rsidR="0087226B" w:rsidRDefault="0087226B">
            <w:pPr>
              <w:spacing w:before="30"/>
              <w:ind w:left="113"/>
              <w:rPr>
                <w:color w:val="000000"/>
                <w:sz w:val="24"/>
                <w:szCs w:val="24"/>
              </w:rPr>
            </w:pPr>
            <w:r>
              <w:rPr>
                <w:color w:val="000000"/>
                <w:sz w:val="24"/>
                <w:szCs w:val="24"/>
              </w:rPr>
              <w:t>Výpis z katastru nemovitostí pro LV č. 389</w:t>
            </w:r>
          </w:p>
        </w:tc>
        <w:tc>
          <w:tcPr>
            <w:tcW w:w="1588" w:type="dxa"/>
            <w:tcBorders>
              <w:top w:val="nil"/>
              <w:left w:val="nil"/>
              <w:bottom w:val="nil"/>
              <w:right w:val="nil"/>
            </w:tcBorders>
          </w:tcPr>
          <w:p w14:paraId="23D19A43" w14:textId="77777777" w:rsidR="0087226B" w:rsidRDefault="0087226B">
            <w:pPr>
              <w:spacing w:before="30"/>
              <w:rPr>
                <w:color w:val="000000"/>
                <w:sz w:val="24"/>
                <w:szCs w:val="24"/>
              </w:rPr>
            </w:pPr>
            <w:r>
              <w:rPr>
                <w:color w:val="000000"/>
                <w:sz w:val="24"/>
                <w:szCs w:val="24"/>
              </w:rPr>
              <w:t>4</w:t>
            </w:r>
          </w:p>
        </w:tc>
      </w:tr>
      <w:tr w:rsidR="001F7436" w14:paraId="243960EA" w14:textId="77777777">
        <w:tc>
          <w:tcPr>
            <w:tcW w:w="8050" w:type="dxa"/>
            <w:gridSpan w:val="2"/>
            <w:tcBorders>
              <w:top w:val="nil"/>
              <w:left w:val="nil"/>
              <w:bottom w:val="nil"/>
              <w:right w:val="nil"/>
            </w:tcBorders>
          </w:tcPr>
          <w:p w14:paraId="1950191D" w14:textId="77777777" w:rsidR="0087226B" w:rsidRDefault="0087226B">
            <w:pPr>
              <w:spacing w:before="30"/>
              <w:ind w:left="113"/>
              <w:rPr>
                <w:color w:val="000000"/>
                <w:sz w:val="24"/>
                <w:szCs w:val="24"/>
              </w:rPr>
            </w:pPr>
            <w:r>
              <w:rPr>
                <w:color w:val="000000"/>
                <w:sz w:val="24"/>
                <w:szCs w:val="24"/>
              </w:rPr>
              <w:t>Snímek katastrální mapy</w:t>
            </w:r>
          </w:p>
        </w:tc>
        <w:tc>
          <w:tcPr>
            <w:tcW w:w="1588" w:type="dxa"/>
            <w:tcBorders>
              <w:top w:val="nil"/>
              <w:left w:val="nil"/>
              <w:bottom w:val="nil"/>
              <w:right w:val="nil"/>
            </w:tcBorders>
          </w:tcPr>
          <w:p w14:paraId="30E0340B" w14:textId="77777777" w:rsidR="0087226B" w:rsidRDefault="0087226B">
            <w:pPr>
              <w:spacing w:before="30"/>
              <w:rPr>
                <w:color w:val="000000"/>
                <w:sz w:val="24"/>
                <w:szCs w:val="24"/>
              </w:rPr>
            </w:pPr>
            <w:r>
              <w:rPr>
                <w:color w:val="000000"/>
                <w:sz w:val="24"/>
                <w:szCs w:val="24"/>
              </w:rPr>
              <w:t>2</w:t>
            </w:r>
          </w:p>
        </w:tc>
      </w:tr>
      <w:tr w:rsidR="001F7436" w14:paraId="320D26E0" w14:textId="77777777">
        <w:tc>
          <w:tcPr>
            <w:tcW w:w="8050" w:type="dxa"/>
            <w:gridSpan w:val="2"/>
            <w:tcBorders>
              <w:top w:val="nil"/>
              <w:left w:val="nil"/>
              <w:bottom w:val="nil"/>
              <w:right w:val="nil"/>
            </w:tcBorders>
          </w:tcPr>
          <w:p w14:paraId="4847BF75" w14:textId="77777777" w:rsidR="0087226B" w:rsidRDefault="0087226B">
            <w:pPr>
              <w:spacing w:before="30"/>
              <w:ind w:left="113"/>
              <w:rPr>
                <w:color w:val="000000"/>
                <w:sz w:val="24"/>
                <w:szCs w:val="24"/>
              </w:rPr>
            </w:pPr>
            <w:r>
              <w:rPr>
                <w:color w:val="000000"/>
                <w:sz w:val="24"/>
                <w:szCs w:val="24"/>
              </w:rPr>
              <w:t>Mapa oblasti</w:t>
            </w:r>
          </w:p>
        </w:tc>
        <w:tc>
          <w:tcPr>
            <w:tcW w:w="1588" w:type="dxa"/>
            <w:tcBorders>
              <w:top w:val="nil"/>
              <w:left w:val="nil"/>
              <w:bottom w:val="nil"/>
              <w:right w:val="nil"/>
            </w:tcBorders>
          </w:tcPr>
          <w:p w14:paraId="0388CC2A" w14:textId="77777777" w:rsidR="0087226B" w:rsidRDefault="0087226B">
            <w:pPr>
              <w:spacing w:before="30"/>
              <w:rPr>
                <w:color w:val="000000"/>
                <w:sz w:val="24"/>
                <w:szCs w:val="24"/>
              </w:rPr>
            </w:pPr>
            <w:r>
              <w:rPr>
                <w:color w:val="000000"/>
                <w:sz w:val="24"/>
                <w:szCs w:val="24"/>
              </w:rPr>
              <w:t>1</w:t>
            </w:r>
          </w:p>
        </w:tc>
      </w:tr>
      <w:tr w:rsidR="001F7436" w14:paraId="7C90621E" w14:textId="77777777">
        <w:tc>
          <w:tcPr>
            <w:tcW w:w="8050" w:type="dxa"/>
            <w:gridSpan w:val="2"/>
            <w:tcBorders>
              <w:top w:val="nil"/>
              <w:left w:val="nil"/>
              <w:bottom w:val="nil"/>
              <w:right w:val="nil"/>
            </w:tcBorders>
          </w:tcPr>
          <w:p w14:paraId="3D991B05" w14:textId="77777777" w:rsidR="0087226B" w:rsidRDefault="0087226B">
            <w:pPr>
              <w:spacing w:before="30"/>
              <w:ind w:left="113"/>
              <w:rPr>
                <w:color w:val="000000"/>
                <w:sz w:val="24"/>
                <w:szCs w:val="24"/>
              </w:rPr>
            </w:pPr>
            <w:r>
              <w:rPr>
                <w:color w:val="000000"/>
                <w:sz w:val="24"/>
                <w:szCs w:val="24"/>
              </w:rPr>
              <w:t>Fotodokumentace nemovité věci</w:t>
            </w:r>
          </w:p>
        </w:tc>
        <w:tc>
          <w:tcPr>
            <w:tcW w:w="1588" w:type="dxa"/>
            <w:tcBorders>
              <w:top w:val="nil"/>
              <w:left w:val="nil"/>
              <w:bottom w:val="nil"/>
              <w:right w:val="nil"/>
            </w:tcBorders>
          </w:tcPr>
          <w:p w14:paraId="35AE58C6" w14:textId="19279F05" w:rsidR="0087226B" w:rsidRDefault="009E1B52">
            <w:pPr>
              <w:spacing w:before="30"/>
              <w:rPr>
                <w:color w:val="000000"/>
                <w:sz w:val="24"/>
                <w:szCs w:val="24"/>
              </w:rPr>
            </w:pPr>
            <w:r>
              <w:rPr>
                <w:color w:val="000000"/>
                <w:sz w:val="24"/>
                <w:szCs w:val="24"/>
              </w:rPr>
              <w:t>4</w:t>
            </w:r>
          </w:p>
        </w:tc>
      </w:tr>
    </w:tbl>
    <w:p w14:paraId="4A110FF6" w14:textId="77777777" w:rsidR="0087226B" w:rsidRDefault="0087226B">
      <w:pPr>
        <w:tabs>
          <w:tab w:val="left" w:pos="4230"/>
        </w:tabs>
        <w:rPr>
          <w:color w:val="000000"/>
          <w:sz w:val="24"/>
          <w:szCs w:val="24"/>
        </w:rPr>
      </w:pPr>
    </w:p>
    <w:p w14:paraId="0B9E1BF9" w14:textId="77777777" w:rsidR="0087226B" w:rsidRDefault="0087226B">
      <w:pPr>
        <w:tabs>
          <w:tab w:val="left" w:pos="4230"/>
        </w:tabs>
        <w:rPr>
          <w:color w:val="000000"/>
          <w:sz w:val="16"/>
          <w:szCs w:val="16"/>
        </w:rPr>
      </w:pPr>
      <w:r>
        <w:rPr>
          <w:color w:val="000000"/>
          <w:sz w:val="24"/>
          <w:szCs w:val="24"/>
        </w:rPr>
        <w:br w:type="page"/>
      </w:r>
    </w:p>
    <w:p w14:paraId="4BA3DD7F" w14:textId="72632C77" w:rsidR="0087226B" w:rsidRDefault="0087226B">
      <w:pPr>
        <w:tabs>
          <w:tab w:val="left" w:pos="1440"/>
          <w:tab w:val="left" w:pos="2520"/>
          <w:tab w:val="left" w:pos="3870"/>
          <w:tab w:val="left" w:pos="5220"/>
          <w:tab w:val="left" w:pos="5490"/>
          <w:tab w:val="left" w:pos="6480"/>
          <w:tab w:val="left" w:pos="7830"/>
        </w:tabs>
        <w:spacing w:before="170" w:after="57"/>
        <w:rPr>
          <w:rFonts w:ascii="Calibri" w:hAnsi="Calibri" w:cs="Calibri"/>
          <w:b/>
          <w:bCs/>
          <w:color w:val="000000"/>
          <w:sz w:val="32"/>
          <w:szCs w:val="32"/>
        </w:rPr>
      </w:pPr>
      <w:r>
        <w:rPr>
          <w:rFonts w:ascii="Calibri" w:hAnsi="Calibri" w:cs="Calibri"/>
          <w:b/>
          <w:bCs/>
          <w:color w:val="000000"/>
          <w:sz w:val="32"/>
          <w:szCs w:val="32"/>
        </w:rPr>
        <w:lastRenderedPageBreak/>
        <w:t>Doplňující informace</w:t>
      </w:r>
    </w:p>
    <w:p w14:paraId="68753A42" w14:textId="77777777" w:rsidR="0087226B" w:rsidRDefault="0087226B">
      <w:pPr>
        <w:spacing w:before="30"/>
        <w:ind w:left="142" w:right="113"/>
        <w:jc w:val="both"/>
        <w:rPr>
          <w:color w:val="000000"/>
          <w:sz w:val="24"/>
          <w:szCs w:val="24"/>
        </w:rPr>
      </w:pPr>
      <w:r>
        <w:rPr>
          <w:color w:val="000000"/>
          <w:sz w:val="24"/>
          <w:szCs w:val="24"/>
        </w:rPr>
        <w:t>Odměna byla sjednána smluvně.</w:t>
      </w:r>
    </w:p>
    <w:p w14:paraId="7448F01B" w14:textId="77777777" w:rsidR="0087226B" w:rsidRDefault="0087226B">
      <w:pPr>
        <w:spacing w:before="30"/>
        <w:ind w:left="142" w:right="113"/>
        <w:jc w:val="both"/>
        <w:rPr>
          <w:color w:val="000000"/>
          <w:sz w:val="24"/>
          <w:szCs w:val="24"/>
        </w:rPr>
      </w:pPr>
    </w:p>
    <w:p w14:paraId="2D303EDC" w14:textId="77777777" w:rsidR="0087226B" w:rsidRDefault="0087226B">
      <w:pPr>
        <w:spacing w:before="30"/>
        <w:ind w:left="142" w:right="113"/>
        <w:jc w:val="both"/>
        <w:rPr>
          <w:color w:val="000000"/>
          <w:sz w:val="24"/>
          <w:szCs w:val="24"/>
        </w:rPr>
      </w:pPr>
      <w:r>
        <w:rPr>
          <w:color w:val="000000"/>
          <w:sz w:val="24"/>
          <w:szCs w:val="24"/>
        </w:rPr>
        <w:t>Osoby podílející se na zpracování znaleckého posudku:</w:t>
      </w:r>
    </w:p>
    <w:p w14:paraId="2EE84BEC" w14:textId="77777777" w:rsidR="0087226B" w:rsidRDefault="0087226B">
      <w:pPr>
        <w:spacing w:before="30"/>
        <w:ind w:left="284" w:right="113"/>
        <w:jc w:val="both"/>
        <w:rPr>
          <w:color w:val="000000"/>
          <w:sz w:val="24"/>
          <w:szCs w:val="24"/>
        </w:rPr>
      </w:pPr>
      <w:r>
        <w:rPr>
          <w:color w:val="000000"/>
          <w:sz w:val="24"/>
          <w:szCs w:val="24"/>
        </w:rPr>
        <w:t>JUDr. Mgr. Marcel Petrásek, M.B.A., LL.M.</w:t>
      </w:r>
    </w:p>
    <w:p w14:paraId="20B579F3" w14:textId="77777777" w:rsidR="0087226B" w:rsidRDefault="0087226B">
      <w:pPr>
        <w:spacing w:before="30"/>
        <w:ind w:left="284" w:right="113"/>
        <w:jc w:val="both"/>
        <w:rPr>
          <w:color w:val="000000"/>
          <w:sz w:val="24"/>
          <w:szCs w:val="24"/>
        </w:rPr>
      </w:pPr>
      <w:r>
        <w:rPr>
          <w:color w:val="000000"/>
          <w:sz w:val="24"/>
          <w:szCs w:val="24"/>
        </w:rPr>
        <w:t>Ing. Jiří Roub</w:t>
      </w:r>
    </w:p>
    <w:p w14:paraId="6D141141" w14:textId="77777777" w:rsidR="0087226B" w:rsidRDefault="0087226B">
      <w:pPr>
        <w:spacing w:before="30"/>
        <w:ind w:left="284" w:right="113"/>
        <w:jc w:val="both"/>
        <w:rPr>
          <w:color w:val="000000"/>
          <w:sz w:val="24"/>
          <w:szCs w:val="24"/>
        </w:rPr>
      </w:pPr>
      <w:r>
        <w:rPr>
          <w:color w:val="000000"/>
          <w:sz w:val="24"/>
          <w:szCs w:val="24"/>
        </w:rPr>
        <w:t>Ing. Pavlína Rytířová</w:t>
      </w:r>
    </w:p>
    <w:p w14:paraId="35E6CA5F" w14:textId="77777777" w:rsidR="0087226B" w:rsidRDefault="0087226B">
      <w:pPr>
        <w:spacing w:before="30"/>
        <w:ind w:left="284" w:right="284"/>
        <w:jc w:val="both"/>
        <w:rPr>
          <w:color w:val="000000"/>
          <w:sz w:val="24"/>
          <w:szCs w:val="24"/>
        </w:rPr>
      </w:pPr>
      <w:r>
        <w:rPr>
          <w:color w:val="000000"/>
          <w:sz w:val="24"/>
          <w:szCs w:val="24"/>
        </w:rPr>
        <w:t>Jakub Chrástecký</w:t>
      </w:r>
    </w:p>
    <w:p w14:paraId="71EE7DBE" w14:textId="77777777" w:rsidR="0087226B" w:rsidRDefault="0087226B">
      <w:pPr>
        <w:spacing w:before="30"/>
        <w:ind w:left="142" w:right="113"/>
        <w:jc w:val="both"/>
        <w:rPr>
          <w:color w:val="000000"/>
          <w:sz w:val="24"/>
          <w:szCs w:val="24"/>
        </w:rPr>
      </w:pPr>
    </w:p>
    <w:p w14:paraId="655ADD0E" w14:textId="77777777" w:rsidR="0087226B" w:rsidRDefault="0087226B">
      <w:pPr>
        <w:spacing w:before="30"/>
        <w:ind w:left="142" w:right="113"/>
        <w:jc w:val="both"/>
        <w:rPr>
          <w:color w:val="000000"/>
          <w:sz w:val="24"/>
          <w:szCs w:val="24"/>
        </w:rPr>
      </w:pPr>
      <w:r>
        <w:rPr>
          <w:color w:val="000000"/>
          <w:sz w:val="24"/>
          <w:szCs w:val="24"/>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69DF45D0" w14:textId="77777777" w:rsidR="0087226B" w:rsidRDefault="0087226B">
      <w:pPr>
        <w:spacing w:before="30"/>
        <w:ind w:left="284" w:right="113"/>
        <w:jc w:val="both"/>
        <w:rPr>
          <w:color w:val="000000"/>
          <w:sz w:val="24"/>
          <w:szCs w:val="24"/>
        </w:rPr>
      </w:pPr>
      <w:r>
        <w:rPr>
          <w:color w:val="000000"/>
          <w:sz w:val="24"/>
          <w:szCs w:val="24"/>
        </w:rPr>
        <w:t>JUDr. Mgr. Marcel Petrásek, M.B.A., LL.M.</w:t>
      </w:r>
    </w:p>
    <w:p w14:paraId="358633B3" w14:textId="77777777" w:rsidR="0087226B" w:rsidRDefault="0087226B">
      <w:pPr>
        <w:spacing w:before="30"/>
        <w:ind w:left="284" w:right="113"/>
        <w:jc w:val="both"/>
        <w:rPr>
          <w:color w:val="000000"/>
          <w:sz w:val="24"/>
          <w:szCs w:val="24"/>
        </w:rPr>
      </w:pPr>
      <w:r>
        <w:rPr>
          <w:color w:val="000000"/>
          <w:sz w:val="24"/>
          <w:szCs w:val="24"/>
        </w:rPr>
        <w:t>Ing. Jiří Roub</w:t>
      </w:r>
    </w:p>
    <w:p w14:paraId="787A2C85" w14:textId="77777777" w:rsidR="0087226B" w:rsidRDefault="0087226B">
      <w:pPr>
        <w:spacing w:before="30"/>
        <w:ind w:left="284" w:right="113"/>
        <w:jc w:val="both"/>
        <w:rPr>
          <w:color w:val="000000"/>
          <w:sz w:val="24"/>
          <w:szCs w:val="24"/>
        </w:rPr>
      </w:pPr>
    </w:p>
    <w:p w14:paraId="020AEA00" w14:textId="77777777" w:rsidR="0087226B" w:rsidRDefault="0087226B">
      <w:pPr>
        <w:spacing w:before="30"/>
        <w:ind w:left="284" w:right="284"/>
        <w:jc w:val="both"/>
        <w:rPr>
          <w:color w:val="000000"/>
          <w:sz w:val="24"/>
          <w:szCs w:val="24"/>
        </w:rPr>
      </w:pPr>
      <w:r>
        <w:rPr>
          <w:color w:val="000000"/>
          <w:sz w:val="24"/>
          <w:szCs w:val="24"/>
        </w:rPr>
        <w:t>Konzultant nebyl přibrán.</w:t>
      </w:r>
    </w:p>
    <w:p w14:paraId="77BFA2E4" w14:textId="77777777" w:rsidR="0087226B" w:rsidRDefault="0087226B">
      <w:pPr>
        <w:spacing w:before="30"/>
        <w:ind w:left="284" w:right="284"/>
        <w:jc w:val="both"/>
        <w:rPr>
          <w:color w:val="000000"/>
          <w:sz w:val="24"/>
          <w:szCs w:val="24"/>
        </w:rPr>
      </w:pPr>
    </w:p>
    <w:p w14:paraId="58249DDB" w14:textId="77777777" w:rsidR="0087226B" w:rsidRDefault="0087226B">
      <w:pPr>
        <w:tabs>
          <w:tab w:val="left" w:pos="1440"/>
          <w:tab w:val="left" w:pos="2520"/>
          <w:tab w:val="left" w:pos="3870"/>
          <w:tab w:val="left" w:pos="5130"/>
          <w:tab w:val="left" w:pos="5490"/>
          <w:tab w:val="left" w:pos="6660"/>
          <w:tab w:val="left" w:pos="7920"/>
        </w:tabs>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1F7436" w14:paraId="2AC83C9B" w14:textId="77777777">
        <w:tc>
          <w:tcPr>
            <w:tcW w:w="9486" w:type="dxa"/>
            <w:tcBorders>
              <w:top w:val="single" w:sz="6" w:space="0" w:color="auto"/>
              <w:left w:val="single" w:sz="8" w:space="0" w:color="auto"/>
              <w:bottom w:val="single" w:sz="6" w:space="0" w:color="auto"/>
              <w:right w:val="nil"/>
            </w:tcBorders>
            <w:shd w:val="pct30" w:color="0080FF" w:fill="FFFFFF"/>
          </w:tcPr>
          <w:p w14:paraId="0FC8BCDE" w14:textId="77777777" w:rsidR="0087226B" w:rsidRDefault="0087226B">
            <w:pPr>
              <w:tabs>
                <w:tab w:val="left" w:pos="1260"/>
                <w:tab w:val="left" w:pos="2430"/>
                <w:tab w:val="left" w:pos="3690"/>
                <w:tab w:val="left" w:pos="5220"/>
                <w:tab w:val="left" w:pos="5490"/>
                <w:tab w:val="left" w:pos="6390"/>
                <w:tab w:val="left" w:pos="7470"/>
              </w:tabs>
              <w:spacing w:before="28"/>
              <w:jc w:val="center"/>
              <w:rPr>
                <w:rFonts w:ascii="Calibri" w:hAnsi="Calibri" w:cs="Calibri"/>
                <w:b/>
                <w:bCs/>
                <w:color w:val="000000"/>
                <w:sz w:val="32"/>
                <w:szCs w:val="32"/>
              </w:rPr>
            </w:pPr>
            <w:r>
              <w:rPr>
                <w:rFonts w:ascii="Calibri" w:hAnsi="Calibri" w:cs="Calibri"/>
                <w:b/>
                <w:bCs/>
                <w:color w:val="00000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2302501D" w14:textId="77777777" w:rsidR="0087226B" w:rsidRDefault="0087226B">
            <w:pPr>
              <w:jc w:val="center"/>
              <w:rPr>
                <w:b/>
                <w:bCs/>
                <w:color w:val="000000"/>
                <w:sz w:val="24"/>
                <w:szCs w:val="24"/>
                <w:u w:val="single"/>
              </w:rPr>
            </w:pPr>
          </w:p>
        </w:tc>
      </w:tr>
    </w:tbl>
    <w:p w14:paraId="5EC9D881" w14:textId="77777777" w:rsidR="0087226B" w:rsidRDefault="0087226B">
      <w:pPr>
        <w:tabs>
          <w:tab w:val="left" w:pos="4230"/>
        </w:tabs>
        <w:rPr>
          <w:color w:val="000000"/>
          <w:sz w:val="16"/>
          <w:szCs w:val="16"/>
          <w:u w:val="single"/>
        </w:rPr>
      </w:pPr>
    </w:p>
    <w:p w14:paraId="0083B0AC" w14:textId="77777777" w:rsidR="0087226B" w:rsidRDefault="0087226B">
      <w:pPr>
        <w:spacing w:after="160" w:line="259" w:lineRule="auto"/>
        <w:jc w:val="both"/>
        <w:rPr>
          <w:color w:val="000000"/>
          <w:sz w:val="24"/>
          <w:szCs w:val="24"/>
        </w:rPr>
      </w:pPr>
      <w:r>
        <w:rPr>
          <w:color w:val="000000"/>
          <w:sz w:val="24"/>
          <w:szCs w:val="24"/>
        </w:rPr>
        <w:t xml:space="preserve">Posudek podává Znalecká společnost s.r.o., se sídlem v Praha 1 - Nové Město, Palackého 715/15, PSČ 110 00, IČ 29042054, zapsaná MSpr ČR č.j. 165/2010-OD-ZN podle ust. § 21 odst. 3 zák. č. 36/1967 Sb. a § 6 odst. 1 vyhl. Č. 37/1967 Sb., ve znění pozdějších předpisů, do prvého oddílu seznamu ústavů kvalifikovaných pro znaleckou činnost, a to pro znalecké posudky v oboru ekonomika s rozsahem znaleckého oprávnění pro ceny a odhady nemovitostí.                                            </w:t>
      </w:r>
    </w:p>
    <w:p w14:paraId="571D67DC" w14:textId="77777777" w:rsidR="0087226B" w:rsidRDefault="0087226B">
      <w:pPr>
        <w:tabs>
          <w:tab w:val="left" w:pos="4230"/>
        </w:tabs>
        <w:spacing w:before="170" w:after="113"/>
        <w:rPr>
          <w:color w:val="000000"/>
          <w:sz w:val="24"/>
          <w:szCs w:val="24"/>
        </w:rPr>
      </w:pPr>
      <w:r>
        <w:rPr>
          <w:color w:val="000000"/>
          <w:sz w:val="24"/>
          <w:szCs w:val="24"/>
        </w:rPr>
        <w:t>Znalecký posudek je zapsán v evidenci posudků pod pořadovým číslem 007646/2026.</w:t>
      </w:r>
    </w:p>
    <w:p w14:paraId="1E2657AA" w14:textId="0CC80744" w:rsidR="0087226B" w:rsidRDefault="0087226B">
      <w:pPr>
        <w:tabs>
          <w:tab w:val="left" w:pos="4230"/>
        </w:tabs>
        <w:spacing w:before="340" w:after="170"/>
        <w:rPr>
          <w:color w:val="000000"/>
          <w:sz w:val="24"/>
          <w:szCs w:val="24"/>
        </w:rPr>
      </w:pPr>
      <w:r>
        <w:rPr>
          <w:color w:val="000000"/>
          <w:sz w:val="24"/>
          <w:szCs w:val="24"/>
        </w:rPr>
        <w:t xml:space="preserve">V Praze </w:t>
      </w:r>
      <w:r w:rsidR="00931C84">
        <w:rPr>
          <w:color w:val="000000"/>
          <w:sz w:val="24"/>
          <w:szCs w:val="24"/>
        </w:rPr>
        <w:t>10.02</w:t>
      </w:r>
      <w:r>
        <w:rPr>
          <w:color w:val="000000"/>
          <w:sz w:val="24"/>
          <w:szCs w:val="24"/>
        </w:rPr>
        <w:t>.2026</w:t>
      </w:r>
    </w:p>
    <w:p w14:paraId="3FFDD38C" w14:textId="77777777" w:rsidR="0087226B" w:rsidRDefault="0087226B">
      <w:pPr>
        <w:tabs>
          <w:tab w:val="left" w:pos="4230"/>
        </w:tabs>
        <w:spacing w:before="340" w:after="170"/>
        <w:rPr>
          <w:color w:val="000000"/>
          <w:sz w:val="24"/>
          <w:szCs w:val="24"/>
        </w:rPr>
      </w:pPr>
    </w:p>
    <w:p w14:paraId="07A983F2" w14:textId="77777777" w:rsidR="0087226B" w:rsidRDefault="0087226B">
      <w:pPr>
        <w:tabs>
          <w:tab w:val="left" w:pos="4230"/>
        </w:tabs>
        <w:spacing w:before="340" w:after="170"/>
        <w:rPr>
          <w:color w:val="000000"/>
          <w:sz w:val="24"/>
          <w:szCs w:val="24"/>
        </w:rPr>
      </w:pPr>
    </w:p>
    <w:p w14:paraId="0D37857A" w14:textId="77777777" w:rsidR="0087226B" w:rsidRDefault="0087226B">
      <w:pPr>
        <w:tabs>
          <w:tab w:val="left" w:pos="4230"/>
        </w:tabs>
        <w:spacing w:before="340" w:after="170"/>
        <w:ind w:left="2235" w:hanging="15"/>
        <w:jc w:val="center"/>
        <w:rPr>
          <w:color w:val="000000"/>
          <w:sz w:val="24"/>
          <w:szCs w:val="24"/>
        </w:rPr>
      </w:pPr>
      <w:r>
        <w:rPr>
          <w:color w:val="000000"/>
          <w:sz w:val="24"/>
          <w:szCs w:val="24"/>
        </w:rPr>
        <w:t>OTISK ZNALECKÉ PEČETI</w:t>
      </w:r>
    </w:p>
    <w:p w14:paraId="26085364" w14:textId="77777777" w:rsidR="0087226B" w:rsidRDefault="0087226B">
      <w:pPr>
        <w:tabs>
          <w:tab w:val="left" w:pos="4230"/>
        </w:tabs>
        <w:ind w:left="2235" w:hanging="15"/>
        <w:jc w:val="center"/>
        <w:rPr>
          <w:color w:val="000000"/>
          <w:sz w:val="24"/>
          <w:szCs w:val="24"/>
        </w:rPr>
      </w:pPr>
      <w:r>
        <w:rPr>
          <w:color w:val="000000"/>
          <w:sz w:val="24"/>
          <w:szCs w:val="24"/>
        </w:rPr>
        <w:t>Znalecká společnost s.r.o.</w:t>
      </w:r>
    </w:p>
    <w:p w14:paraId="2873F467" w14:textId="77777777" w:rsidR="0087226B" w:rsidRDefault="0087226B">
      <w:pPr>
        <w:tabs>
          <w:tab w:val="left" w:pos="4230"/>
        </w:tabs>
        <w:ind w:left="2235" w:hanging="15"/>
        <w:jc w:val="center"/>
        <w:rPr>
          <w:color w:val="000000"/>
          <w:sz w:val="24"/>
          <w:szCs w:val="24"/>
        </w:rPr>
      </w:pPr>
      <w:r>
        <w:rPr>
          <w:color w:val="000000"/>
          <w:sz w:val="24"/>
          <w:szCs w:val="24"/>
        </w:rPr>
        <w:t>Palackého 715/15</w:t>
      </w:r>
    </w:p>
    <w:p w14:paraId="0373DB6E" w14:textId="77777777" w:rsidR="0087226B" w:rsidRDefault="0087226B">
      <w:pPr>
        <w:tabs>
          <w:tab w:val="left" w:pos="4230"/>
        </w:tabs>
        <w:spacing w:after="170"/>
        <w:ind w:left="2235" w:hanging="15"/>
        <w:jc w:val="center"/>
        <w:rPr>
          <w:color w:val="000000"/>
          <w:sz w:val="24"/>
          <w:szCs w:val="24"/>
        </w:rPr>
      </w:pPr>
      <w:r>
        <w:rPr>
          <w:color w:val="000000"/>
          <w:sz w:val="24"/>
          <w:szCs w:val="24"/>
        </w:rPr>
        <w:t>110 00 Praha 1 - Nové Město</w:t>
      </w:r>
    </w:p>
    <w:p w14:paraId="6ACB1DB7" w14:textId="77777777" w:rsidR="0087226B" w:rsidRDefault="0087226B">
      <w:pPr>
        <w:tabs>
          <w:tab w:val="left" w:pos="4230"/>
        </w:tabs>
        <w:rPr>
          <w:color w:val="000000"/>
        </w:rPr>
      </w:pPr>
    </w:p>
    <w:sectPr w:rsidR="0087226B">
      <w:footerReference w:type="even" r:id="rId13"/>
      <w:footerReference w:type="default" r:id="rId14"/>
      <w:headerReference w:type="first" r:id="rId15"/>
      <w:footerReference w:type="first" r:id="rId16"/>
      <w:pgSz w:w="11906" w:h="16838"/>
      <w:pgMar w:top="1417" w:right="1134" w:bottom="1417"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BDDD1" w14:textId="77777777" w:rsidR="0087226B" w:rsidRDefault="0087226B">
      <w:r>
        <w:separator/>
      </w:r>
    </w:p>
  </w:endnote>
  <w:endnote w:type="continuationSeparator" w:id="0">
    <w:p w14:paraId="500BF24E" w14:textId="77777777" w:rsidR="0087226B" w:rsidRDefault="00872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B2FC" w14:textId="77777777" w:rsidR="0087226B" w:rsidRDefault="0087226B">
    <w:pPr>
      <w:jc w:val="center"/>
      <w:rPr>
        <w:color w:val="000000"/>
        <w:sz w:val="24"/>
        <w:szCs w:val="24"/>
      </w:rPr>
    </w:pPr>
    <w:r>
      <w:rPr>
        <w:color w:val="000000"/>
        <w:sz w:val="24"/>
        <w:szCs w:val="24"/>
      </w:rPr>
      <w:t xml:space="preserve">- </w:t>
    </w:r>
    <w:r>
      <w:rPr>
        <w:color w:val="000000"/>
        <w:sz w:val="24"/>
        <w:szCs w:val="24"/>
      </w:rPr>
      <w:fldChar w:fldCharType="begin"/>
    </w:r>
    <w:r>
      <w:rPr>
        <w:color w:val="000000"/>
        <w:sz w:val="24"/>
        <w:szCs w:val="24"/>
      </w:rPr>
      <w:instrText>PAGE</w:instrText>
    </w:r>
    <w:r>
      <w:rPr>
        <w:color w:val="000000"/>
        <w:sz w:val="24"/>
        <w:szCs w:val="24"/>
      </w:rPr>
      <w:fldChar w:fldCharType="separate"/>
    </w:r>
    <w:r>
      <w:rPr>
        <w:color w:val="000000"/>
        <w:sz w:val="24"/>
        <w:szCs w:val="24"/>
      </w:rPr>
      <w:t>PAGE</w:t>
    </w:r>
    <w:r>
      <w:rPr>
        <w:color w:val="000000"/>
        <w:sz w:val="24"/>
        <w:szCs w:val="24"/>
      </w:rPr>
      <w:fldChar w:fldCharType="end"/>
    </w:r>
    <w:r>
      <w:rPr>
        <w:color w:val="000000"/>
        <w:sz w:val="24"/>
        <w:szCs w:val="24"/>
      </w:rPr>
      <w:t xml:space="preserve"> -</w:t>
    </w:r>
  </w:p>
  <w:p w14:paraId="002E4C7C" w14:textId="77777777" w:rsidR="0087226B" w:rsidRDefault="0087226B">
    <w:pP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D12C" w14:textId="77777777" w:rsidR="0087226B" w:rsidRDefault="0087226B">
    <w:pPr>
      <w:jc w:val="center"/>
      <w:rPr>
        <w:color w:val="000000"/>
        <w:sz w:val="24"/>
        <w:szCs w:val="24"/>
      </w:rPr>
    </w:pPr>
    <w:r>
      <w:rPr>
        <w:color w:val="000000"/>
        <w:sz w:val="24"/>
        <w:szCs w:val="24"/>
      </w:rPr>
      <w:t xml:space="preserve">- </w:t>
    </w:r>
    <w:r>
      <w:rPr>
        <w:color w:val="000000"/>
        <w:sz w:val="24"/>
        <w:szCs w:val="24"/>
      </w:rPr>
      <w:fldChar w:fldCharType="begin"/>
    </w:r>
    <w:r>
      <w:rPr>
        <w:color w:val="000000"/>
        <w:sz w:val="24"/>
        <w:szCs w:val="24"/>
      </w:rPr>
      <w:instrText>PAGE</w:instrText>
    </w:r>
    <w:r>
      <w:rPr>
        <w:color w:val="000000"/>
        <w:sz w:val="24"/>
        <w:szCs w:val="24"/>
      </w:rPr>
      <w:fldChar w:fldCharType="separate"/>
    </w:r>
    <w:r>
      <w:rPr>
        <w:color w:val="000000"/>
        <w:sz w:val="24"/>
        <w:szCs w:val="24"/>
      </w:rPr>
      <w:t>PAGE</w:t>
    </w:r>
    <w:r>
      <w:rPr>
        <w:color w:val="000000"/>
        <w:sz w:val="24"/>
        <w:szCs w:val="24"/>
      </w:rPr>
      <w:fldChar w:fldCharType="end"/>
    </w:r>
    <w:r>
      <w:rPr>
        <w:color w:val="000000"/>
        <w:sz w:val="24"/>
        <w:szCs w:val="24"/>
      </w:rPr>
      <w:t xml:space="preserve"> -</w:t>
    </w:r>
  </w:p>
  <w:p w14:paraId="59B854B3" w14:textId="77777777" w:rsidR="0087226B" w:rsidRDefault="0087226B">
    <w:pP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946F" w14:textId="77777777" w:rsidR="0087226B" w:rsidRDefault="0087226B">
    <w:pPr>
      <w:rPr>
        <w:color w:val="000000"/>
        <w:sz w:val="24"/>
        <w:szCs w:val="24"/>
      </w:rPr>
    </w:pPr>
    <w:r>
      <w:rPr>
        <w:color w:val="000000"/>
        <w:sz w:val="24"/>
        <w:szCs w:val="24"/>
      </w:rPr>
      <w:t xml:space="preserve"> </w:t>
    </w:r>
  </w:p>
  <w:p w14:paraId="11E72AA9" w14:textId="77777777" w:rsidR="0087226B" w:rsidRDefault="0087226B">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201C1" w14:textId="77777777" w:rsidR="0087226B" w:rsidRDefault="0087226B">
      <w:r>
        <w:separator/>
      </w:r>
    </w:p>
  </w:footnote>
  <w:footnote w:type="continuationSeparator" w:id="0">
    <w:p w14:paraId="231C9A1E" w14:textId="77777777" w:rsidR="0087226B" w:rsidRDefault="00872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B7F04" w14:textId="77777777" w:rsidR="0087226B" w:rsidRDefault="0087226B">
    <w:pPr>
      <w:rPr>
        <w:color w:val="000000"/>
      </w:rPr>
    </w:pPr>
  </w:p>
  <w:p w14:paraId="2CE475A0" w14:textId="77777777" w:rsidR="0087226B" w:rsidRDefault="0087226B">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56375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26B"/>
    <w:rsid w:val="001F7436"/>
    <w:rsid w:val="00382D07"/>
    <w:rsid w:val="0087226B"/>
    <w:rsid w:val="00931C84"/>
    <w:rsid w:val="00934009"/>
    <w:rsid w:val="009E1B52"/>
    <w:rsid w:val="00A50A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E4E3D3"/>
  <w14:defaultImageDpi w14:val="0"/>
  <w15:docId w15:val="{E457E269-85D1-44B2-BDD3-87E42F11A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99"/>
    <w:qFormat/>
    <w:pPr>
      <w:widowControl w:val="0"/>
      <w:autoSpaceDE w:val="0"/>
      <w:autoSpaceDN w:val="0"/>
      <w:adjustRightInd w:val="0"/>
      <w:spacing w:after="0" w:line="240" w:lineRule="auto"/>
    </w:pPr>
    <w:rPr>
      <w:rFonts w:ascii="Times New Roman" w:hAnsi="Times New Roman" w:cs="Times New Roman"/>
      <w:kern w:val="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s="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cs="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cs="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PodNadpisvocenn">
    <w:name w:val="Pod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Vsledekvtabulce">
    <w:name w:val="Výsledek v tabulce"/>
    <w:next w:val="Texttabulky"/>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Obsahsekce">
    <w:name w:val="Obsah sekce"/>
    <w:next w:val="Nadpisodstavce"/>
    <w:uiPriority w:val="99"/>
    <w:pPr>
      <w:widowControl w:val="0"/>
      <w:autoSpaceDE w:val="0"/>
      <w:autoSpaceDN w:val="0"/>
      <w:adjustRightInd w:val="0"/>
      <w:spacing w:before="60" w:after="0" w:line="240" w:lineRule="auto"/>
      <w:ind w:left="567"/>
    </w:pPr>
    <w:rPr>
      <w:rFonts w:ascii="Times New Roman" w:hAnsi="Times New Roman" w:cs="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cs="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5078</Words>
  <Characters>29316</Characters>
  <Application>Microsoft Office Word</Application>
  <DocSecurity>0</DocSecurity>
  <Lines>244</Lines>
  <Paragraphs>68</Paragraphs>
  <ScaleCrop>false</ScaleCrop>
  <Company/>
  <LinksUpToDate>false</LinksUpToDate>
  <CharactersWithSpaces>34326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jiri.roub</dc:creator>
  <cp:keywords/>
  <dc:description/>
  <cp:lastModifiedBy>jiri.roub</cp:lastModifiedBy>
  <cp:revision>4</cp:revision>
  <dcterms:created xsi:type="dcterms:W3CDTF">2026-01-26T15:25:00Z</dcterms:created>
  <dcterms:modified xsi:type="dcterms:W3CDTF">2026-02-09T20:25:00Z</dcterms:modified>
</cp:coreProperties>
</file>