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B427BE" w14:paraId="08314CCA" w14:textId="77777777">
        <w:tc>
          <w:tcPr>
            <w:tcW w:w="9524" w:type="dxa"/>
            <w:tcBorders>
              <w:top w:val="single" w:sz="6" w:space="0" w:color="auto"/>
              <w:left w:val="single" w:sz="8" w:space="0" w:color="auto"/>
              <w:bottom w:val="single" w:sz="6" w:space="0" w:color="auto"/>
              <w:right w:val="nil"/>
            </w:tcBorders>
            <w:shd w:val="pct30" w:color="0080FF" w:fill="FFFFFF"/>
          </w:tcPr>
          <w:p w14:paraId="5A95A0A6" w14:textId="77777777" w:rsidR="00DA0BA3" w:rsidRDefault="00DA0BA3" w:rsidP="009039C8">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3940DB7E" w14:textId="77777777" w:rsidR="00DA0BA3" w:rsidRDefault="00DA0BA3">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665B96F4" w14:textId="77777777" w:rsidR="00DA0BA3" w:rsidRDefault="00DA0BA3">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005579/2026</w:t>
      </w:r>
    </w:p>
    <w:p w14:paraId="62BB09F9" w14:textId="77777777" w:rsidR="00DA0BA3" w:rsidRDefault="00DA0BA3">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3C7A6E8C"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FEFC993" w14:textId="76CDC7C8"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jc w:val="center"/>
        <w:rPr>
          <w:rFonts w:ascii="Times New Roman" w:hAnsi="Times New Roman" w:cs="Times New Roman"/>
          <w:color w:val="000000"/>
          <w:kern w:val="0"/>
          <w:sz w:val="22"/>
          <w:szCs w:val="22"/>
        </w:rPr>
      </w:pPr>
      <w:r>
        <w:rPr>
          <w:rFonts w:ascii="Times New Roman" w:hAnsi="Times New Roman" w:cs="Times New Roman"/>
          <w:color w:val="000000"/>
          <w:kern w:val="0"/>
          <w:sz w:val="22"/>
          <w:szCs w:val="22"/>
        </w:rPr>
        <w:t xml:space="preserve"> </w:t>
      </w:r>
      <w:r>
        <w:rPr>
          <w:rFonts w:ascii="Times New Roman" w:hAnsi="Times New Roman" w:cs="Times New Roman"/>
          <w:noProof/>
          <w:color w:val="000000"/>
          <w:kern w:val="0"/>
        </w:rPr>
        <w:drawing>
          <wp:inline distT="0" distB="0" distL="0" distR="0" wp14:anchorId="14674B74" wp14:editId="203A474B">
            <wp:extent cx="4328160" cy="32461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28160" cy="3246120"/>
                    </a:xfrm>
                    <a:prstGeom prst="rect">
                      <a:avLst/>
                    </a:prstGeom>
                    <a:noFill/>
                    <a:ln>
                      <a:noFill/>
                    </a:ln>
                  </pic:spPr>
                </pic:pic>
              </a:graphicData>
            </a:graphic>
          </wp:inline>
        </w:drawing>
      </w:r>
      <w:r>
        <w:rPr>
          <w:rFonts w:ascii="Times New Roman" w:hAnsi="Times New Roman" w:cs="Times New Roman"/>
          <w:color w:val="000000"/>
          <w:kern w:val="0"/>
          <w:sz w:val="22"/>
          <w:szCs w:val="22"/>
        </w:rPr>
        <w:t xml:space="preserve"> </w:t>
      </w:r>
    </w:p>
    <w:p w14:paraId="6D14E8A3"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p w14:paraId="562DA60E" w14:textId="77777777" w:rsidR="00DA0BA3" w:rsidRDefault="00DA0BA3">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30485635"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Březinky pro dobrovolnou dražbu č.j. 176 DD 10/26.</w:t>
      </w:r>
    </w:p>
    <w:p w14:paraId="621FF10A"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B427BE" w14:paraId="43FF97FB" w14:textId="77777777">
        <w:tc>
          <w:tcPr>
            <w:tcW w:w="2343" w:type="dxa"/>
            <w:tcBorders>
              <w:top w:val="single" w:sz="6" w:space="0" w:color="auto"/>
              <w:left w:val="single" w:sz="8" w:space="0" w:color="auto"/>
              <w:bottom w:val="single" w:sz="6" w:space="0" w:color="auto"/>
              <w:right w:val="nil"/>
            </w:tcBorders>
            <w:shd w:val="pct30" w:color="0080FF" w:fill="FFFFFF"/>
          </w:tcPr>
          <w:p w14:paraId="7E6EF8E7" w14:textId="77777777" w:rsidR="00DA0BA3" w:rsidRDefault="00DA0BA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024FA1D2" w14:textId="77777777" w:rsidR="00DA0BA3" w:rsidRDefault="00DA0BA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B427BE" w14:paraId="503CF24E" w14:textId="77777777">
        <w:trPr>
          <w:hidden/>
        </w:trPr>
        <w:tc>
          <w:tcPr>
            <w:tcW w:w="2343" w:type="dxa"/>
            <w:tcBorders>
              <w:top w:val="nil"/>
              <w:left w:val="single" w:sz="8" w:space="0" w:color="auto"/>
              <w:bottom w:val="nil"/>
              <w:right w:val="nil"/>
            </w:tcBorders>
          </w:tcPr>
          <w:p w14:paraId="3F7655D9" w14:textId="77777777" w:rsidR="00DA0BA3" w:rsidRDefault="00DA0BA3">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39C83242"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B427BE" w14:paraId="2777E712" w14:textId="77777777">
        <w:tc>
          <w:tcPr>
            <w:tcW w:w="2343" w:type="dxa"/>
            <w:tcBorders>
              <w:top w:val="single" w:sz="8" w:space="0" w:color="auto"/>
              <w:left w:val="nil"/>
              <w:bottom w:val="nil"/>
              <w:right w:val="nil"/>
            </w:tcBorders>
          </w:tcPr>
          <w:p w14:paraId="4D287C7E"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253CC5AB"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3DE86EFD"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B427BE" w14:paraId="288B41C9"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18F6A466" w14:textId="77777777" w:rsidR="00DA0BA3" w:rsidRDefault="00DA0BA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490D9148" w14:textId="77777777" w:rsidR="00DA0BA3" w:rsidRDefault="00DA0BA3">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B427BE" w14:paraId="10D66F6C" w14:textId="77777777">
        <w:tc>
          <w:tcPr>
            <w:tcW w:w="2343" w:type="dxa"/>
            <w:tcBorders>
              <w:top w:val="nil"/>
              <w:left w:val="single" w:sz="8" w:space="0" w:color="auto"/>
              <w:bottom w:val="nil"/>
              <w:right w:val="nil"/>
            </w:tcBorders>
          </w:tcPr>
          <w:p w14:paraId="01679291" w14:textId="77777777" w:rsidR="00DA0BA3" w:rsidRDefault="00DA0BA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7D6E7048"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B427BE" w14:paraId="46E5DED9" w14:textId="77777777">
        <w:tc>
          <w:tcPr>
            <w:tcW w:w="2343" w:type="dxa"/>
            <w:tcBorders>
              <w:top w:val="single" w:sz="8" w:space="0" w:color="auto"/>
              <w:left w:val="nil"/>
              <w:bottom w:val="nil"/>
              <w:right w:val="nil"/>
            </w:tcBorders>
          </w:tcPr>
          <w:p w14:paraId="0D7D4B98"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1AC9B307"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7BA2F35C"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355F0A08" w14:textId="77777777" w:rsidR="00DA0BA3" w:rsidRDefault="00DA0BA3">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B427BE" w14:paraId="25F066C6"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1A10A74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r>
              <w:rPr>
                <w:rFonts w:ascii="Calibri" w:hAnsi="Calibri" w:cs="Calibri"/>
                <w:b/>
                <w:bCs/>
                <w:color w:val="000000"/>
                <w:kern w:val="0"/>
                <w:sz w:val="32"/>
                <w:szCs w:val="32"/>
              </w:rPr>
              <w:t>OBVYKLÁ CENA</w:t>
            </w:r>
          </w:p>
        </w:tc>
        <w:tc>
          <w:tcPr>
            <w:tcW w:w="6728" w:type="dxa"/>
            <w:tcBorders>
              <w:top w:val="single" w:sz="6" w:space="0" w:color="auto"/>
              <w:left w:val="nil"/>
              <w:bottom w:val="single" w:sz="6" w:space="0" w:color="auto"/>
              <w:right w:val="single" w:sz="8" w:space="0" w:color="auto"/>
            </w:tcBorders>
            <w:shd w:val="pct30" w:color="0080FF" w:fill="FFFFFF"/>
            <w:vAlign w:val="center"/>
          </w:tcPr>
          <w:p w14:paraId="0BED33FF"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3 459 000 Kč</w:t>
            </w:r>
          </w:p>
        </w:tc>
      </w:tr>
    </w:tbl>
    <w:p w14:paraId="12A3890F" w14:textId="3A3365CC" w:rsidR="00DA0BA3" w:rsidRDefault="00DA0BA3">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26CDB0BC" w14:textId="17329FFF" w:rsidR="00DA0BA3" w:rsidRDefault="00DA0BA3">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EE342F">
        <w:rPr>
          <w:rFonts w:ascii="Times New Roman" w:hAnsi="Times New Roman" w:cs="Times New Roman"/>
          <w:color w:val="000000"/>
          <w:kern w:val="0"/>
        </w:rPr>
        <w:t>10.02</w:t>
      </w:r>
      <w:r>
        <w:rPr>
          <w:rFonts w:ascii="Times New Roman" w:hAnsi="Times New Roman" w:cs="Times New Roman"/>
          <w:color w:val="000000"/>
          <w:kern w:val="0"/>
        </w:rPr>
        <w:t>.2026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EE342F">
        <w:rPr>
          <w:rFonts w:ascii="Times New Roman" w:hAnsi="Times New Roman" w:cs="Times New Roman"/>
          <w:color w:val="000000"/>
          <w:kern w:val="0"/>
        </w:rPr>
        <w:t>10.02</w:t>
      </w:r>
      <w:r>
        <w:rPr>
          <w:rFonts w:ascii="Times New Roman" w:hAnsi="Times New Roman" w:cs="Times New Roman"/>
          <w:color w:val="000000"/>
          <w:kern w:val="0"/>
        </w:rPr>
        <w:t>.2026</w:t>
      </w:r>
    </w:p>
    <w:p w14:paraId="3C01DD2F"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E8F3974"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479BE7C3"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5DB37F90" w14:textId="77777777">
        <w:tc>
          <w:tcPr>
            <w:tcW w:w="9486" w:type="dxa"/>
            <w:tcBorders>
              <w:top w:val="single" w:sz="6" w:space="0" w:color="auto"/>
              <w:left w:val="single" w:sz="8" w:space="0" w:color="auto"/>
              <w:bottom w:val="single" w:sz="6" w:space="0" w:color="auto"/>
              <w:right w:val="nil"/>
            </w:tcBorders>
            <w:shd w:val="pct30" w:color="0080FF" w:fill="FFFFFF"/>
          </w:tcPr>
          <w:p w14:paraId="43170EC3"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669E3065"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4A318E3B"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A2A3BE2"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71482DC2"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je provést ocenění cenou obvyklou pozemku parc. č. St. 36/1 (zastavěná plocha a nádvoří), jehož součástí je stavba č.p. 12 Březinky, způsob využití: rod. dům, včetně příslušenství v kat. území Březinky, obec Březinky, část obce Březinky, okres Svitavy, zapsáno na LV 73.</w:t>
      </w:r>
    </w:p>
    <w:p w14:paraId="79105173"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0211B13A"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7BC8A8B4" w14:textId="77777777" w:rsidR="00DA0BA3" w:rsidRDefault="00DA0BA3" w:rsidP="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BFCE8CB"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107B97C7" w14:textId="77777777" w:rsidR="00DA0BA3" w:rsidRDefault="00DA0BA3">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707A7393" w14:textId="77777777" w:rsidR="00DA0BA3" w:rsidRDefault="00DA0BA3">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21.01.2026.</w:t>
      </w:r>
    </w:p>
    <w:p w14:paraId="24B0B6C8"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2A60CB2F"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282E211B" w14:textId="77777777">
        <w:tc>
          <w:tcPr>
            <w:tcW w:w="9486" w:type="dxa"/>
            <w:tcBorders>
              <w:top w:val="single" w:sz="6" w:space="0" w:color="auto"/>
              <w:left w:val="single" w:sz="8" w:space="0" w:color="auto"/>
              <w:bottom w:val="single" w:sz="6" w:space="0" w:color="auto"/>
              <w:right w:val="nil"/>
            </w:tcBorders>
            <w:shd w:val="pct30" w:color="0080FF" w:fill="FFFFFF"/>
          </w:tcPr>
          <w:p w14:paraId="5E5F8A36"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1246260B"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CB8C9A0"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281BB72C" w14:textId="77777777" w:rsidR="00DA0BA3" w:rsidRDefault="00DA0BA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4A4EE7B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501CB51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785D24F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286065EF"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153356DF"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6D9862B4"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A0F8E5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11D4C90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2B3092B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zdrojová data jsou propojena s aplikacemi třetích stran a tím jsme získali další údaje jako jsou např. mapové podklady území, ortofotomapy, územní plány aj.</w:t>
      </w:r>
    </w:p>
    <w:p w14:paraId="017A594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4DBF622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4225C4A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3DF5B5A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7BC2916F" w14:textId="77777777" w:rsidR="00DA0BA3" w:rsidRDefault="00DA0BA3">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725249AE"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59E189E0"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C734558"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na vypracování znaleckého posudku od JUDr. Josefa Lavičky,</w:t>
      </w:r>
    </w:p>
    <w:p w14:paraId="2D381B2F"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C77A839"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21.1.2026,</w:t>
      </w:r>
    </w:p>
    <w:p w14:paraId="757D7DDA"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A520AA8"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list vlastnictví č. 73 ze dne 30.12.2025, vyhotoveno dálkovým přístupem,</w:t>
      </w:r>
    </w:p>
    <w:p w14:paraId="686FAF9D"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FB0F90C"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katastrální mapa, včetně ortofotomapy ze dne 20.1.2026, vyhotoveno přes aplikaci katastru Marushka, RÚIAN,</w:t>
      </w:r>
    </w:p>
    <w:p w14:paraId="634F011F"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8EAF234"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www.google.com/maps, povodňová mapa ČR - EDPP.CZ) dále se jedná o portály státní správy jako je např. databáze NPÚ.cz aj.), vyhotovení mapového podkladu ze serveru mapy.cz ze dne 20.1.2026,</w:t>
      </w:r>
    </w:p>
    <w:p w14:paraId="185A9CF8"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7449508"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odhadu č. 332/1018/2024 ze dne 30.9.2024,</w:t>
      </w:r>
    </w:p>
    <w:p w14:paraId="4D1643EC"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A38A3C7"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od zástupce vlastníka pí Barbory Molkové,</w:t>
      </w:r>
    </w:p>
    <w:p w14:paraId="19EFEA7A"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403145A" w14:textId="373984C8"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nabídka na oceňovanou nem. věc na Sreality.cz,</w:t>
      </w:r>
    </w:p>
    <w:p w14:paraId="253085DB"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18BEF22"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0061DD9F"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57FD050"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V-1594/2025-609 . Právní účinky zápisu k okamžiku 6.3.2025, spárovaný s databází Valuo.cz pod číslem 1645974,</w:t>
      </w:r>
    </w:p>
    <w:p w14:paraId="536765B4"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0B58E0C"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V-5560/2025-609. Právní účinky zápisu k okamžiku 4.8.2025, spárovaný s databází Valuo.cz pod číslem 1711002,</w:t>
      </w:r>
    </w:p>
    <w:p w14:paraId="10172C2B"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4061DDF"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V-3981/2025-609. Právní účinky zápisu k okamžiku 6.6.2025, spárovaný s databází Valuo.cz pod číslem 1698323.</w:t>
      </w:r>
    </w:p>
    <w:p w14:paraId="59B4F350"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0DE73535"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79F0F05E"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B42363E" w14:textId="77777777" w:rsidR="00DA0BA3" w:rsidRDefault="00DA0BA3">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2627B82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5CD14D0B"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64858FC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72E913D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72AAFD70"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24C9A5E7"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66EE5E44"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3CD6FB01" w14:textId="77777777">
        <w:tc>
          <w:tcPr>
            <w:tcW w:w="9486" w:type="dxa"/>
            <w:tcBorders>
              <w:top w:val="single" w:sz="6" w:space="0" w:color="auto"/>
              <w:left w:val="single" w:sz="8" w:space="0" w:color="auto"/>
              <w:bottom w:val="single" w:sz="6" w:space="0" w:color="auto"/>
              <w:right w:val="nil"/>
            </w:tcBorders>
            <w:shd w:val="pct30" w:color="0080FF" w:fill="FFFFFF"/>
          </w:tcPr>
          <w:p w14:paraId="61A33E4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4E981E80"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1E681B6C"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AF0D1B5" w14:textId="77777777"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23A9CD92"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4440121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6902AAB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265CD8D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52F7BB8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04E2C4F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AAB5981"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6A95638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019398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62C1661B"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30770722"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615964FD" w14:textId="77777777"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3D841C3F"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103C6AA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78D4C40F" w14:textId="34A7D110"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B427BE" w14:paraId="2E8EA024" w14:textId="77777777">
        <w:tc>
          <w:tcPr>
            <w:tcW w:w="2532" w:type="dxa"/>
            <w:tcBorders>
              <w:top w:val="nil"/>
              <w:left w:val="nil"/>
              <w:bottom w:val="nil"/>
              <w:right w:val="nil"/>
            </w:tcBorders>
          </w:tcPr>
          <w:p w14:paraId="15727E85" w14:textId="77777777" w:rsidR="00DA0BA3" w:rsidRDefault="00DA0BA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646C6C96"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kraj Pardubický, okres Svitavy, obec Březinky, k.ú. Březinky</w:t>
            </w:r>
          </w:p>
        </w:tc>
      </w:tr>
      <w:tr w:rsidR="00B427BE" w14:paraId="49AD900B" w14:textId="77777777">
        <w:tc>
          <w:tcPr>
            <w:tcW w:w="2532" w:type="dxa"/>
            <w:tcBorders>
              <w:top w:val="nil"/>
              <w:left w:val="nil"/>
              <w:bottom w:val="nil"/>
              <w:right w:val="nil"/>
            </w:tcBorders>
          </w:tcPr>
          <w:p w14:paraId="30A26344" w14:textId="77777777" w:rsidR="00DA0BA3" w:rsidRDefault="00DA0BA3">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60C6E78A"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Březinky 12, 569 43 Březinky</w:t>
            </w:r>
          </w:p>
        </w:tc>
      </w:tr>
    </w:tbl>
    <w:p w14:paraId="227BD9F4" w14:textId="77777777"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046524F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Vesnice Březinky, která se skládá ze dvou samostatných částí, Březinky a Nectava, se nachází v oblasti Zábřežské vrchoviny. Ke sportovnímu vyžití v obci Březinky slouží fotbalové a volejbalové hřiště. Březinkami vede značená trasa lokální cyklostezky a osadou Nectava modrá turistická značka. Modrá značka vede z městečka Jaroměřice, kolem zříceniny Plankenberk do osady Nectava a odtud dále pokračuje oblastí přírodního parku Kladecko do obce Javoříčko, kde můžeme navštívit Javoříčskou jeskyni. Místní obyvatelé mohou využívat veřejný vodovod. Dále bychom v obci našli knihovnu. Ke sportovnímu vyžití v obci slouží fotbalové a volejbalové hřiště. Dopravní obslužnost obce zajišťují autobusy.</w:t>
      </w:r>
    </w:p>
    <w:p w14:paraId="3747912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4F97C627"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Oceňovaná nemovitá věc se nachází v zastavěné části obce č.p. 12 ve smíšené zástavbě. Zastávka autobusu „Březinky, has.zbroj.” se nachází cca 200 m od oceňované nemovité věci.  </w:t>
      </w:r>
    </w:p>
    <w:p w14:paraId="0C99A93A" w14:textId="77777777"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B427BE" w14:paraId="19A838B8" w14:textId="77777777">
        <w:tc>
          <w:tcPr>
            <w:tcW w:w="2078" w:type="dxa"/>
            <w:tcBorders>
              <w:top w:val="nil"/>
              <w:left w:val="nil"/>
              <w:bottom w:val="nil"/>
              <w:right w:val="nil"/>
            </w:tcBorders>
          </w:tcPr>
          <w:p w14:paraId="7DFDCE7D" w14:textId="77777777" w:rsidR="00DA0BA3" w:rsidRDefault="00DA0BA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0CE78900" w14:textId="77777777" w:rsidR="00DA0BA3" w:rsidRDefault="00DA0BA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zast.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297F7495" w14:textId="77777777" w:rsidR="00DA0BA3" w:rsidRDefault="00DA0BA3">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B427BE" w14:paraId="2E73011D" w14:textId="77777777">
        <w:tc>
          <w:tcPr>
            <w:tcW w:w="2078" w:type="dxa"/>
            <w:tcBorders>
              <w:top w:val="nil"/>
              <w:left w:val="nil"/>
              <w:bottom w:val="nil"/>
              <w:right w:val="nil"/>
            </w:tcBorders>
          </w:tcPr>
          <w:p w14:paraId="6594B459" w14:textId="77777777" w:rsidR="00DA0BA3" w:rsidRDefault="00DA0BA3">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14D79B71" w14:textId="77777777" w:rsidR="00DA0BA3" w:rsidRDefault="00DA0BA3">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rekr.objekt</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B427BE" w14:paraId="1F63956A" w14:textId="77777777">
        <w:tc>
          <w:tcPr>
            <w:tcW w:w="2078" w:type="dxa"/>
            <w:tcBorders>
              <w:top w:val="nil"/>
              <w:left w:val="nil"/>
              <w:bottom w:val="nil"/>
              <w:right w:val="nil"/>
            </w:tcBorders>
          </w:tcPr>
          <w:p w14:paraId="0CFE7ED2" w14:textId="77777777" w:rsidR="00DA0BA3" w:rsidRDefault="00DA0BA3">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1A53E421" w14:textId="77777777" w:rsidR="00DA0BA3" w:rsidRDefault="00DA0BA3">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B427BE" w14:paraId="29496E8F" w14:textId="77777777">
        <w:tc>
          <w:tcPr>
            <w:tcW w:w="2078" w:type="dxa"/>
            <w:tcBorders>
              <w:top w:val="nil"/>
              <w:left w:val="nil"/>
              <w:bottom w:val="nil"/>
              <w:right w:val="nil"/>
            </w:tcBorders>
          </w:tcPr>
          <w:p w14:paraId="4A67CBAA" w14:textId="77777777" w:rsidR="00DA0BA3" w:rsidRDefault="00DA0BA3">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0AFD0F87" w14:textId="77777777" w:rsidR="00DA0BA3" w:rsidRDefault="00DA0BA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B427BE" w14:paraId="53498E7B" w14:textId="77777777">
        <w:tc>
          <w:tcPr>
            <w:tcW w:w="2078" w:type="dxa"/>
            <w:tcBorders>
              <w:top w:val="nil"/>
              <w:left w:val="nil"/>
              <w:bottom w:val="nil"/>
              <w:right w:val="nil"/>
            </w:tcBorders>
          </w:tcPr>
          <w:p w14:paraId="0123267D" w14:textId="77777777" w:rsidR="00DA0BA3" w:rsidRDefault="00DA0BA3">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veř. / vl.</w:t>
            </w:r>
          </w:p>
        </w:tc>
        <w:tc>
          <w:tcPr>
            <w:tcW w:w="7560" w:type="dxa"/>
            <w:tcBorders>
              <w:top w:val="nil"/>
              <w:left w:val="nil"/>
              <w:bottom w:val="nil"/>
              <w:right w:val="nil"/>
            </w:tcBorders>
          </w:tcPr>
          <w:p w14:paraId="3C884847" w14:textId="77777777" w:rsidR="00DA0BA3" w:rsidRDefault="00DA0BA3">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47EBDCF3" w14:textId="77777777" w:rsidR="00DA0BA3" w:rsidRDefault="00DA0BA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3E882F11" w14:textId="77777777" w:rsidR="00DA0BA3" w:rsidRDefault="00DA0BA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II.,III.tř. </w:t>
      </w:r>
    </w:p>
    <w:p w14:paraId="09828262" w14:textId="77777777" w:rsidR="00DA0BA3" w:rsidRDefault="00DA0BA3">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širší centrum - smíšená zástavba</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B427BE" w14:paraId="7ED3E22C" w14:textId="77777777">
        <w:tc>
          <w:tcPr>
            <w:tcW w:w="2078" w:type="dxa"/>
            <w:tcBorders>
              <w:top w:val="nil"/>
              <w:left w:val="nil"/>
              <w:bottom w:val="nil"/>
              <w:right w:val="nil"/>
            </w:tcBorders>
          </w:tcPr>
          <w:p w14:paraId="6ED0AFF5" w14:textId="77777777" w:rsidR="00DA0BA3" w:rsidRDefault="00DA0BA3">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56FB3959" w14:textId="77777777" w:rsidR="00DA0BA3" w:rsidRDefault="00DA0BA3">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21989FD5" w14:textId="77777777" w:rsidR="00DA0BA3" w:rsidRDefault="00DA0BA3">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B427BE" w14:paraId="1B7248CB" w14:textId="77777777">
        <w:tc>
          <w:tcPr>
            <w:tcW w:w="2267" w:type="dxa"/>
            <w:gridSpan w:val="2"/>
            <w:tcBorders>
              <w:top w:val="nil"/>
              <w:left w:val="nil"/>
              <w:bottom w:val="nil"/>
              <w:right w:val="nil"/>
            </w:tcBorders>
          </w:tcPr>
          <w:p w14:paraId="77386CF1" w14:textId="77777777" w:rsidR="00DA0BA3" w:rsidRDefault="00DA0BA3">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301/6</w:t>
            </w:r>
          </w:p>
        </w:tc>
        <w:tc>
          <w:tcPr>
            <w:tcW w:w="7371" w:type="dxa"/>
            <w:tcBorders>
              <w:top w:val="nil"/>
              <w:left w:val="nil"/>
              <w:bottom w:val="nil"/>
              <w:right w:val="nil"/>
            </w:tcBorders>
          </w:tcPr>
          <w:p w14:paraId="4AB84D17" w14:textId="77777777" w:rsidR="00DA0BA3" w:rsidRDefault="00DA0BA3">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Pardubický kraj, Komenského náměstí 125, Pardubice-Staré Město, 53002 Pardubice</w:t>
            </w:r>
          </w:p>
        </w:tc>
      </w:tr>
      <w:tr w:rsidR="00B427BE" w14:paraId="2FDE4C3B" w14:textId="77777777">
        <w:trPr>
          <w:hidden/>
        </w:trPr>
        <w:tc>
          <w:tcPr>
            <w:tcW w:w="755" w:type="dxa"/>
            <w:tcBorders>
              <w:top w:val="nil"/>
              <w:left w:val="nil"/>
              <w:bottom w:val="nil"/>
              <w:right w:val="nil"/>
            </w:tcBorders>
          </w:tcPr>
          <w:p w14:paraId="0A5F5AA2" w14:textId="77777777" w:rsidR="00DA0BA3" w:rsidRDefault="00DA0BA3">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0724A5E3" w14:textId="77777777" w:rsidR="00DA0BA3" w:rsidRDefault="00DA0BA3">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23FCAF50"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5BA47C2C" w14:textId="77777777"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7E1F47CD" w14:textId="503C80AC" w:rsidR="00DA0BA3" w:rsidRDefault="00DA0BA3">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1112718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samostatně stojící, nepodsklepený a patrový rodinný dům č.p. 12 Březinky s volným půdním prostorem. Budova je pravděpodobně založena na základových pasech. Konstrukce budovy je zděná a její stavebně - technický stav je odpovídající velmi dobré údržbě. Mezi lety 2023-2025 byla provedena kompletní rekonstrukce stavby. Stropy v domě jsou dřevěné trámové. Střecha budovy je sedlová s krytinou z plechové šablony. Na střeše jsou žlaby se svody. Součástí střechy je komín. Klempířské konstrukce jsou z pozinkovaného plechu. Vchodové dveře do domu jsou plastové prosklené. Vnitřní dveře v domě jsou dřevěné plné nebo částečně prosklené. Okna domu jsou plastová. Podlahy jsou kryté keramickou dlažbou nebo plovoucí laminátovou podlahou. Obklady jsou keramické. Fasáda budovy není zateplená. Přístup k nemovité věci je po místní zpevněné komunikaci.</w:t>
      </w:r>
    </w:p>
    <w:p w14:paraId="0B9AB4E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491A6F0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přízemí rodinného domu je pokoj + kk (21,46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(3,39 m</w:t>
      </w:r>
      <w:r>
        <w:rPr>
          <w:rFonts w:ascii="Times New Roman" w:hAnsi="Times New Roman" w:cs="Times New Roman"/>
          <w:color w:val="000000"/>
          <w:kern w:val="0"/>
          <w:vertAlign w:val="superscript"/>
        </w:rPr>
        <w:t>2</w:t>
      </w:r>
      <w:r>
        <w:rPr>
          <w:rFonts w:ascii="Times New Roman" w:hAnsi="Times New Roman" w:cs="Times New Roman"/>
          <w:color w:val="000000"/>
          <w:kern w:val="0"/>
        </w:rPr>
        <w:t>), WC (2,87 m</w:t>
      </w:r>
      <w:r>
        <w:rPr>
          <w:rFonts w:ascii="Times New Roman" w:hAnsi="Times New Roman" w:cs="Times New Roman"/>
          <w:color w:val="000000"/>
          <w:kern w:val="0"/>
          <w:vertAlign w:val="superscript"/>
        </w:rPr>
        <w:t>2</w:t>
      </w:r>
      <w:r>
        <w:rPr>
          <w:rFonts w:ascii="Times New Roman" w:hAnsi="Times New Roman" w:cs="Times New Roman"/>
          <w:color w:val="000000"/>
          <w:kern w:val="0"/>
        </w:rPr>
        <w:t>), komora pod schody (1,90 m</w:t>
      </w:r>
      <w:r>
        <w:rPr>
          <w:rFonts w:ascii="Times New Roman" w:hAnsi="Times New Roman" w:cs="Times New Roman"/>
          <w:color w:val="000000"/>
          <w:kern w:val="0"/>
          <w:vertAlign w:val="superscript"/>
        </w:rPr>
        <w:t>2</w:t>
      </w:r>
      <w:r>
        <w:rPr>
          <w:rFonts w:ascii="Times New Roman" w:hAnsi="Times New Roman" w:cs="Times New Roman"/>
          <w:color w:val="000000"/>
          <w:kern w:val="0"/>
        </w:rPr>
        <w:t>), předsíň (2,23 m</w:t>
      </w:r>
      <w:r>
        <w:rPr>
          <w:rFonts w:ascii="Times New Roman" w:hAnsi="Times New Roman" w:cs="Times New Roman"/>
          <w:color w:val="000000"/>
          <w:kern w:val="0"/>
          <w:vertAlign w:val="superscript"/>
        </w:rPr>
        <w:t>2</w:t>
      </w:r>
      <w:r>
        <w:rPr>
          <w:rFonts w:ascii="Times New Roman" w:hAnsi="Times New Roman" w:cs="Times New Roman"/>
          <w:color w:val="000000"/>
          <w:kern w:val="0"/>
        </w:rPr>
        <w:t>) a technická místnost (2,93 m</w:t>
      </w:r>
      <w:r>
        <w:rPr>
          <w:rFonts w:ascii="Times New Roman" w:hAnsi="Times New Roman" w:cs="Times New Roman"/>
          <w:color w:val="000000"/>
          <w:kern w:val="0"/>
          <w:vertAlign w:val="superscript"/>
        </w:rPr>
        <w:t>2</w:t>
      </w:r>
      <w:r>
        <w:rPr>
          <w:rFonts w:ascii="Times New Roman" w:hAnsi="Times New Roman" w:cs="Times New Roman"/>
          <w:color w:val="000000"/>
          <w:kern w:val="0"/>
        </w:rPr>
        <w:t>). V patře budovy je schodiště (2,09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(13,53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(13,49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chodba (2,28 m</w:t>
      </w:r>
      <w:r>
        <w:rPr>
          <w:rFonts w:ascii="Times New Roman" w:hAnsi="Times New Roman" w:cs="Times New Roman"/>
          <w:color w:val="000000"/>
          <w:kern w:val="0"/>
          <w:vertAlign w:val="superscript"/>
        </w:rPr>
        <w:t>2</w:t>
      </w:r>
      <w:r>
        <w:rPr>
          <w:rFonts w:ascii="Times New Roman" w:hAnsi="Times New Roman" w:cs="Times New Roman"/>
          <w:color w:val="000000"/>
          <w:kern w:val="0"/>
        </w:rPr>
        <w:t>), WC (1,37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koupelna (4,26 m</w:t>
      </w:r>
      <w:r>
        <w:rPr>
          <w:rFonts w:ascii="Times New Roman" w:hAnsi="Times New Roman" w:cs="Times New Roman"/>
          <w:color w:val="000000"/>
          <w:kern w:val="0"/>
          <w:vertAlign w:val="superscript"/>
        </w:rPr>
        <w:t>2</w:t>
      </w:r>
      <w:r>
        <w:rPr>
          <w:rFonts w:ascii="Times New Roman" w:hAnsi="Times New Roman" w:cs="Times New Roman"/>
          <w:color w:val="000000"/>
          <w:kern w:val="0"/>
        </w:rPr>
        <w:t>) a terasa (6,48 m</w:t>
      </w:r>
      <w:r>
        <w:rPr>
          <w:rFonts w:ascii="Times New Roman" w:hAnsi="Times New Roman" w:cs="Times New Roman"/>
          <w:color w:val="000000"/>
          <w:kern w:val="0"/>
          <w:vertAlign w:val="superscript"/>
        </w:rPr>
        <w:t>2</w:t>
      </w:r>
      <w:r>
        <w:rPr>
          <w:rFonts w:ascii="Times New Roman" w:hAnsi="Times New Roman" w:cs="Times New Roman"/>
          <w:color w:val="000000"/>
          <w:kern w:val="0"/>
        </w:rPr>
        <w:t>). Celková užitná plocha bez terasy je 71,8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16228EC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46CD22D8"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inženýrských sítí je nemovitá věc napojena na přípojku elektřiny a vodovodu. Odpady jsou svedeny do jímky. Vytápění v domě je řešeno tepelným čerpadlem. Ohřev teplé vody je bojlerem. Přípojky nebylo možné ověřit.  </w:t>
      </w:r>
    </w:p>
    <w:p w14:paraId="46BE802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154811A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části pozemku parc. č. St. 36/1 se nachází stavba rodinného domu. Pozemek je v katastru nemovitostí vedený jako zastavěná plocha a nádvoří o celkové ploše 76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Pozemek je pravidelného tvaru a je přístupný přes pozemek parc. č. 301/6, který je ve vlastnictví Kraje. </w:t>
      </w:r>
    </w:p>
    <w:p w14:paraId="08DAA65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472CFE1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a jímka. Tyto skutečnosti jsou zohledněny v celkové obvyklé ceně.</w:t>
      </w:r>
    </w:p>
    <w:p w14:paraId="241BF2E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5F422CC8"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nebylo zjištěno. Tyto skutečnosti jsou zohledněny v celkové obvyklé ceně.</w:t>
      </w:r>
    </w:p>
    <w:p w14:paraId="08BCDC9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5067177F"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smlouvy nebyly zjištěny. Věcná břemena nebyla zjištěna.</w:t>
      </w:r>
    </w:p>
    <w:p w14:paraId="1DFD350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15E86234" w14:textId="77777777" w:rsidR="00DA0BA3" w:rsidRDefault="00DA0BA3">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21.1.2026 za účasti zástupce vlastníka pí Barbory Molkové.</w:t>
      </w:r>
    </w:p>
    <w:p w14:paraId="5833E714" w14:textId="5A542695"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Rizika</w:t>
      </w:r>
    </w:p>
    <w:p w14:paraId="5A34E05A" w14:textId="77777777" w:rsidR="00DA0BA3" w:rsidRDefault="00DA0BA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B427BE" w14:paraId="140D4493" w14:textId="77777777">
        <w:tc>
          <w:tcPr>
            <w:tcW w:w="9486" w:type="dxa"/>
            <w:gridSpan w:val="3"/>
            <w:tcBorders>
              <w:top w:val="single" w:sz="6" w:space="0" w:color="auto"/>
              <w:left w:val="single" w:sz="8" w:space="0" w:color="auto"/>
              <w:bottom w:val="nil"/>
              <w:right w:val="nil"/>
            </w:tcBorders>
          </w:tcPr>
          <w:p w14:paraId="398FC0BA" w14:textId="77777777" w:rsidR="00DA0BA3" w:rsidRDefault="00DA0BA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5AE165DA" w14:textId="77777777" w:rsidR="00DA0BA3" w:rsidRDefault="00DA0BA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B427BE" w14:paraId="01E6191E" w14:textId="77777777">
        <w:tc>
          <w:tcPr>
            <w:tcW w:w="1020" w:type="dxa"/>
            <w:tcBorders>
              <w:top w:val="nil"/>
              <w:left w:val="single" w:sz="8" w:space="0" w:color="auto"/>
              <w:bottom w:val="nil"/>
              <w:right w:val="nil"/>
            </w:tcBorders>
          </w:tcPr>
          <w:p w14:paraId="5C0C6FDA" w14:textId="77777777" w:rsidR="00DA0BA3" w:rsidRDefault="00DA0BA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3"/>
            <w:tcBorders>
              <w:top w:val="nil"/>
              <w:left w:val="nil"/>
              <w:bottom w:val="nil"/>
              <w:right w:val="single" w:sz="8" w:space="0" w:color="auto"/>
            </w:tcBorders>
          </w:tcPr>
          <w:p w14:paraId="642BDDBA" w14:textId="77777777" w:rsidR="00DA0BA3" w:rsidRDefault="00DA0BA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řádně zapsána v katastru nemovitostí</w:t>
            </w:r>
          </w:p>
        </w:tc>
      </w:tr>
      <w:tr w:rsidR="00B427BE" w14:paraId="616B542A" w14:textId="77777777">
        <w:tc>
          <w:tcPr>
            <w:tcW w:w="1020" w:type="dxa"/>
            <w:tcBorders>
              <w:top w:val="nil"/>
              <w:left w:val="single" w:sz="8" w:space="0" w:color="auto"/>
              <w:bottom w:val="nil"/>
              <w:right w:val="nil"/>
            </w:tcBorders>
          </w:tcPr>
          <w:p w14:paraId="735E40A1" w14:textId="77777777" w:rsidR="00DA0BA3" w:rsidRDefault="00DA0BA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01E24B31" w14:textId="77777777" w:rsidR="00DA0BA3" w:rsidRDefault="00DA0BA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B427BE" w14:paraId="529DFA0C" w14:textId="77777777">
        <w:tc>
          <w:tcPr>
            <w:tcW w:w="1020" w:type="dxa"/>
            <w:tcBorders>
              <w:top w:val="nil"/>
              <w:left w:val="single" w:sz="8" w:space="0" w:color="auto"/>
              <w:bottom w:val="nil"/>
              <w:right w:val="nil"/>
            </w:tcBorders>
          </w:tcPr>
          <w:p w14:paraId="6D88C665" w14:textId="77777777" w:rsidR="00DA0BA3" w:rsidRDefault="00DA0BA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332FFA31" w14:textId="77777777" w:rsidR="00DA0BA3" w:rsidRDefault="00DA0BA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B427BE" w14:paraId="701F53D9" w14:textId="77777777">
        <w:tc>
          <w:tcPr>
            <w:tcW w:w="1020" w:type="dxa"/>
            <w:tcBorders>
              <w:top w:val="nil"/>
              <w:left w:val="single" w:sz="8" w:space="0" w:color="auto"/>
              <w:bottom w:val="nil"/>
              <w:right w:val="nil"/>
            </w:tcBorders>
          </w:tcPr>
          <w:p w14:paraId="118E8CCF" w14:textId="77777777" w:rsidR="00DA0BA3" w:rsidRDefault="00DA0BA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24BC8AA3" w14:textId="77777777" w:rsidR="00DA0BA3" w:rsidRDefault="00DA0BA3">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B427BE" w14:paraId="2A0D6F70" w14:textId="77777777">
        <w:tc>
          <w:tcPr>
            <w:tcW w:w="9373" w:type="dxa"/>
            <w:gridSpan w:val="2"/>
            <w:tcBorders>
              <w:top w:val="nil"/>
              <w:left w:val="single" w:sz="8" w:space="0" w:color="auto"/>
              <w:bottom w:val="nil"/>
              <w:right w:val="nil"/>
            </w:tcBorders>
          </w:tcPr>
          <w:p w14:paraId="7CE0945B" w14:textId="77777777" w:rsidR="00DA0BA3" w:rsidRDefault="00DA0BA3" w:rsidP="00DA0BA3">
            <w:pPr>
              <w:widowControl w:val="0"/>
              <w:tabs>
                <w:tab w:val="left" w:pos="1260"/>
              </w:tabs>
              <w:autoSpaceDE w:val="0"/>
              <w:autoSpaceDN w:val="0"/>
              <w:adjustRightInd w:val="0"/>
              <w:spacing w:after="0" w:line="240" w:lineRule="auto"/>
              <w:ind w:left="28" w:right="113"/>
              <w:jc w:val="both"/>
              <w:rPr>
                <w:rFonts w:ascii="Times New Roman" w:hAnsi="Times New Roman" w:cs="Times New Roman"/>
                <w:b/>
                <w:bCs/>
                <w:color w:val="000000"/>
                <w:kern w:val="0"/>
              </w:rPr>
            </w:pPr>
            <w:r>
              <w:rPr>
                <w:rFonts w:ascii="Times New Roman" w:hAnsi="Times New Roman" w:cs="Times New Roman"/>
                <w:color w:val="000000"/>
                <w:kern w:val="0"/>
              </w:rPr>
              <w:t xml:space="preserve">Komentář: </w:t>
            </w:r>
            <w:r>
              <w:rPr>
                <w:rFonts w:ascii="Times New Roman" w:hAnsi="Times New Roman" w:cs="Times New Roman"/>
                <w:b/>
                <w:bCs/>
                <w:color w:val="000000"/>
                <w:kern w:val="0"/>
              </w:rPr>
              <w:t xml:space="preserve">Zákres stavby neodpovídá stavu v katastru nemovitostí. Dle ortofotomapy je vysoce pravděpodobné, že stavba zasahuje na cizí pozemek parc. č. 36, který je ve vlastnictví cizího vlastníka p. Hofmana Martina </w:t>
            </w:r>
          </w:p>
        </w:tc>
        <w:tc>
          <w:tcPr>
            <w:tcW w:w="265" w:type="dxa"/>
            <w:gridSpan w:val="2"/>
            <w:tcBorders>
              <w:top w:val="nil"/>
              <w:left w:val="nil"/>
              <w:bottom w:val="nil"/>
              <w:right w:val="single" w:sz="8" w:space="0" w:color="auto"/>
            </w:tcBorders>
          </w:tcPr>
          <w:p w14:paraId="4EA84FE2" w14:textId="77777777" w:rsidR="00DA0BA3" w:rsidRDefault="00DA0BA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B427BE" w14:paraId="5A826679" w14:textId="77777777">
        <w:tc>
          <w:tcPr>
            <w:tcW w:w="9373" w:type="dxa"/>
            <w:gridSpan w:val="2"/>
            <w:tcBorders>
              <w:top w:val="single" w:sz="8" w:space="0" w:color="auto"/>
              <w:left w:val="nil"/>
              <w:bottom w:val="nil"/>
              <w:right w:val="nil"/>
            </w:tcBorders>
          </w:tcPr>
          <w:p w14:paraId="6078E976" w14:textId="77777777" w:rsidR="00DA0BA3" w:rsidRDefault="00DA0BA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19A1428A" w14:textId="77777777" w:rsidR="00DA0BA3" w:rsidRDefault="00DA0BA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57A20E97" w14:textId="77777777" w:rsidR="00DA0BA3" w:rsidRDefault="00DA0BA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B427BE" w14:paraId="1A36D9A4" w14:textId="77777777">
        <w:tc>
          <w:tcPr>
            <w:tcW w:w="9373" w:type="dxa"/>
            <w:gridSpan w:val="2"/>
            <w:tcBorders>
              <w:top w:val="single" w:sz="6" w:space="0" w:color="auto"/>
              <w:left w:val="single" w:sz="8" w:space="0" w:color="auto"/>
              <w:bottom w:val="nil"/>
              <w:right w:val="nil"/>
            </w:tcBorders>
          </w:tcPr>
          <w:p w14:paraId="7F16A080" w14:textId="1A2B1834" w:rsidR="00DA0BA3" w:rsidRDefault="00DA0BA3">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2218530D" w14:textId="77777777" w:rsidR="00DA0BA3" w:rsidRDefault="00DA0BA3">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B427BE" w14:paraId="52141741" w14:textId="77777777">
        <w:tc>
          <w:tcPr>
            <w:tcW w:w="1020" w:type="dxa"/>
            <w:tcBorders>
              <w:top w:val="nil"/>
              <w:left w:val="single" w:sz="8" w:space="0" w:color="auto"/>
              <w:bottom w:val="nil"/>
              <w:right w:val="nil"/>
            </w:tcBorders>
          </w:tcPr>
          <w:p w14:paraId="454819BB" w14:textId="77777777" w:rsidR="00DA0BA3" w:rsidRDefault="00DA0BA3">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7A0FFAC3" w14:textId="77777777" w:rsidR="00DA0BA3" w:rsidRDefault="00DA0BA3">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B427BE" w14:paraId="2D66EFA6" w14:textId="77777777">
        <w:tc>
          <w:tcPr>
            <w:tcW w:w="9373" w:type="dxa"/>
            <w:gridSpan w:val="2"/>
            <w:tcBorders>
              <w:top w:val="single" w:sz="8" w:space="0" w:color="auto"/>
              <w:left w:val="nil"/>
              <w:bottom w:val="nil"/>
              <w:right w:val="nil"/>
            </w:tcBorders>
          </w:tcPr>
          <w:p w14:paraId="67CD01BC" w14:textId="77777777" w:rsidR="00DA0BA3" w:rsidRDefault="00DA0BA3">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3EC8836E" w14:textId="77777777" w:rsidR="00DA0BA3" w:rsidRDefault="00DA0BA3">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6104813A" w14:textId="77777777" w:rsidR="00DA0BA3" w:rsidRDefault="00DA0BA3">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024C35D9" w14:textId="77777777" w:rsidR="00DA0BA3" w:rsidRDefault="00DA0BA3" w:rsidP="00DA0BA3">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40BA66BA"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4A03BD72"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0C87A106"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4A391827"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0B607A1F" w14:textId="77777777" w:rsidR="00DA0BA3" w:rsidRDefault="00DA0BA3" w:rsidP="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4F83827"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618F0609"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26A362E5" w14:textId="77777777">
        <w:tc>
          <w:tcPr>
            <w:tcW w:w="9486" w:type="dxa"/>
            <w:tcBorders>
              <w:top w:val="single" w:sz="6" w:space="0" w:color="auto"/>
              <w:left w:val="single" w:sz="8" w:space="0" w:color="auto"/>
              <w:bottom w:val="single" w:sz="6" w:space="0" w:color="auto"/>
              <w:right w:val="nil"/>
            </w:tcBorders>
            <w:shd w:val="pct30" w:color="0080FF" w:fill="FFFFFF"/>
          </w:tcPr>
          <w:p w14:paraId="46E7674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4. POSUDEK</w:t>
            </w:r>
          </w:p>
        </w:tc>
        <w:tc>
          <w:tcPr>
            <w:tcW w:w="152" w:type="dxa"/>
            <w:tcBorders>
              <w:top w:val="single" w:sz="6" w:space="0" w:color="auto"/>
              <w:left w:val="nil"/>
              <w:bottom w:val="single" w:sz="6" w:space="0" w:color="auto"/>
              <w:right w:val="single" w:sz="8" w:space="0" w:color="auto"/>
            </w:tcBorders>
            <w:shd w:val="pct30" w:color="0080FF" w:fill="FFFFFF"/>
          </w:tcPr>
          <w:p w14:paraId="3670F63D"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6515B1C6"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0C51D6D1"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3AAADA41"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4783D0A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26E82C6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33FC127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685CDE54"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nemovité věci: RD (velmi dobrý stav, novostavba),</w:t>
      </w:r>
    </w:p>
    <w:p w14:paraId="4DCA35D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Březinky a okol cca 15 km.</w:t>
      </w:r>
    </w:p>
    <w:p w14:paraId="617FBC69" w14:textId="77777777" w:rsidR="00DA0BA3" w:rsidRDefault="00DA0BA3">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7C6C0366" w14:textId="77777777" w:rsidR="00DA0BA3" w:rsidRDefault="00DA0BA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56CB588A" w14:textId="77777777" w:rsidR="00DA0BA3" w:rsidRDefault="00DA0BA3">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12 Březinky</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B427BE" w14:paraId="060B6802" w14:textId="77777777">
        <w:tc>
          <w:tcPr>
            <w:tcW w:w="9524" w:type="dxa"/>
            <w:gridSpan w:val="2"/>
            <w:tcBorders>
              <w:top w:val="single" w:sz="6" w:space="0" w:color="auto"/>
              <w:left w:val="single" w:sz="8" w:space="0" w:color="auto"/>
              <w:bottom w:val="single" w:sz="6" w:space="0" w:color="auto"/>
              <w:right w:val="nil"/>
            </w:tcBorders>
          </w:tcPr>
          <w:p w14:paraId="521082F8" w14:textId="77777777" w:rsidR="00DA0BA3" w:rsidRDefault="00DA0BA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5E7D3FF4" w14:textId="77777777" w:rsidR="00DA0BA3" w:rsidRDefault="00DA0BA3">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B427BE" w14:paraId="78D5BEDB" w14:textId="77777777">
        <w:tc>
          <w:tcPr>
            <w:tcW w:w="2985" w:type="dxa"/>
            <w:tcBorders>
              <w:top w:val="nil"/>
              <w:left w:val="single" w:sz="8" w:space="0" w:color="auto"/>
              <w:bottom w:val="nil"/>
              <w:right w:val="nil"/>
            </w:tcBorders>
          </w:tcPr>
          <w:p w14:paraId="7EA1CB92" w14:textId="77777777" w:rsidR="00DA0BA3" w:rsidRDefault="00DA0BA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Užitná plocha:</w:t>
            </w:r>
          </w:p>
        </w:tc>
        <w:tc>
          <w:tcPr>
            <w:tcW w:w="6653" w:type="dxa"/>
            <w:gridSpan w:val="2"/>
            <w:tcBorders>
              <w:top w:val="nil"/>
              <w:left w:val="nil"/>
              <w:bottom w:val="nil"/>
              <w:right w:val="single" w:sz="8" w:space="0" w:color="auto"/>
            </w:tcBorders>
          </w:tcPr>
          <w:p w14:paraId="200B9EBF"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71,80 m</w:t>
            </w:r>
            <w:r>
              <w:rPr>
                <w:rFonts w:ascii="Times New Roman" w:hAnsi="Times New Roman" w:cs="Times New Roman"/>
                <w:color w:val="000000"/>
                <w:kern w:val="0"/>
                <w:vertAlign w:val="superscript"/>
              </w:rPr>
              <w:t>2</w:t>
            </w:r>
          </w:p>
        </w:tc>
      </w:tr>
      <w:tr w:rsidR="00B427BE" w14:paraId="6CCC4FE0" w14:textId="77777777">
        <w:tc>
          <w:tcPr>
            <w:tcW w:w="2985" w:type="dxa"/>
            <w:tcBorders>
              <w:top w:val="nil"/>
              <w:left w:val="single" w:sz="8" w:space="0" w:color="auto"/>
              <w:bottom w:val="nil"/>
              <w:right w:val="nil"/>
            </w:tcBorders>
          </w:tcPr>
          <w:p w14:paraId="3B07BD9D" w14:textId="77777777" w:rsidR="00DA0BA3" w:rsidRDefault="00DA0BA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3301F2CC"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68,00 m</w:t>
            </w:r>
            <w:r>
              <w:rPr>
                <w:rFonts w:ascii="Times New Roman" w:hAnsi="Times New Roman" w:cs="Times New Roman"/>
                <w:color w:val="000000"/>
                <w:kern w:val="0"/>
                <w:vertAlign w:val="superscript"/>
              </w:rPr>
              <w:t>2</w:t>
            </w:r>
          </w:p>
        </w:tc>
      </w:tr>
      <w:tr w:rsidR="00B427BE" w14:paraId="497740DE" w14:textId="77777777">
        <w:tc>
          <w:tcPr>
            <w:tcW w:w="2985" w:type="dxa"/>
            <w:tcBorders>
              <w:top w:val="nil"/>
              <w:left w:val="single" w:sz="8" w:space="0" w:color="auto"/>
              <w:bottom w:val="nil"/>
              <w:right w:val="nil"/>
            </w:tcBorders>
          </w:tcPr>
          <w:p w14:paraId="7521476C" w14:textId="77777777" w:rsidR="00DA0BA3" w:rsidRDefault="00DA0BA3">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18BDEE9A"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76,00 m</w:t>
            </w:r>
            <w:r>
              <w:rPr>
                <w:rFonts w:ascii="Times New Roman" w:hAnsi="Times New Roman" w:cs="Times New Roman"/>
                <w:color w:val="000000"/>
                <w:kern w:val="0"/>
                <w:vertAlign w:val="superscript"/>
              </w:rPr>
              <w:t>2</w:t>
            </w:r>
          </w:p>
        </w:tc>
      </w:tr>
      <w:tr w:rsidR="00B427BE" w14:paraId="3538381D" w14:textId="77777777">
        <w:tc>
          <w:tcPr>
            <w:tcW w:w="9524" w:type="dxa"/>
            <w:gridSpan w:val="2"/>
            <w:tcBorders>
              <w:top w:val="single" w:sz="8" w:space="0" w:color="auto"/>
              <w:left w:val="nil"/>
              <w:bottom w:val="nil"/>
              <w:right w:val="nil"/>
            </w:tcBorders>
          </w:tcPr>
          <w:p w14:paraId="7F0063F4" w14:textId="77777777" w:rsidR="00DA0BA3" w:rsidRDefault="00DA0BA3">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4D0789A4" w14:textId="77777777" w:rsidR="00DA0BA3" w:rsidRDefault="00DA0BA3">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48CD7AB7" w14:textId="77777777" w:rsidR="00DA0BA3" w:rsidRDefault="00DA0BA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0DE99194"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54829F1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321E751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557F12F4"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706F070"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3042AB57"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8B3FA5B"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7B982F0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1851F631"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1B5E8201"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13AE2FCA"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1C6C208B"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7B2924E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7479726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098BBFAA" w14:textId="77777777" w:rsidR="00DA0BA3" w:rsidRDefault="00DA0BA3">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lastRenderedPageBreak/>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B427BE" w14:paraId="05D8147A" w14:textId="77777777">
        <w:tc>
          <w:tcPr>
            <w:tcW w:w="1474" w:type="dxa"/>
            <w:tcBorders>
              <w:top w:val="single" w:sz="6" w:space="0" w:color="auto"/>
              <w:left w:val="single" w:sz="8" w:space="0" w:color="auto"/>
              <w:bottom w:val="nil"/>
              <w:right w:val="nil"/>
            </w:tcBorders>
          </w:tcPr>
          <w:p w14:paraId="514496C0" w14:textId="77777777" w:rsidR="00DA0BA3" w:rsidRDefault="00DA0BA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4F583437" w14:textId="77777777" w:rsidR="00DA0BA3" w:rsidRDefault="00DA0BA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Biskupice</w:t>
            </w:r>
          </w:p>
        </w:tc>
      </w:tr>
      <w:tr w:rsidR="00B427BE" w14:paraId="534A4969" w14:textId="77777777">
        <w:tc>
          <w:tcPr>
            <w:tcW w:w="1511" w:type="dxa"/>
            <w:gridSpan w:val="2"/>
            <w:tcBorders>
              <w:top w:val="nil"/>
              <w:left w:val="single" w:sz="8" w:space="0" w:color="auto"/>
              <w:bottom w:val="nil"/>
              <w:right w:val="nil"/>
            </w:tcBorders>
          </w:tcPr>
          <w:p w14:paraId="4D962E6A"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157F64CA"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167, 56943</w:t>
            </w:r>
          </w:p>
        </w:tc>
      </w:tr>
      <w:tr w:rsidR="00B427BE" w14:paraId="144A3293" w14:textId="77777777">
        <w:tc>
          <w:tcPr>
            <w:tcW w:w="1511" w:type="dxa"/>
            <w:gridSpan w:val="2"/>
            <w:tcBorders>
              <w:top w:val="nil"/>
              <w:left w:val="single" w:sz="8" w:space="0" w:color="auto"/>
              <w:bottom w:val="nil"/>
              <w:right w:val="nil"/>
            </w:tcBorders>
          </w:tcPr>
          <w:p w14:paraId="63EF2B8A"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69664AA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Dům byl postaven a zkolaudován v roce 2016. Podlahová plocha činí 92 m2 a plocha zahrady dalších více jak 700 m2. Vyniká nejen svou elegancí a designem, ale také energetickou úsporností. Díky energetické třídě C nabízí optimální náklady na provoz a vytápění, což ocení každá rodina i investor. Srdce každé nemovitosti je kuchyně, která je zde řešena velmi chytře. Je zde dostatek úložných prostor i místa na vaření. Na zahradě je plno okrasných květin, stromů a keřů, které dohromady tvoří útulné arboretum. Je zde i zahradní domek, který je připojen na elektřinu a nádrž na dešťovou vodu.</w:t>
            </w:r>
          </w:p>
        </w:tc>
      </w:tr>
      <w:tr w:rsidR="00B427BE" w14:paraId="4D18C2A0" w14:textId="77777777">
        <w:tc>
          <w:tcPr>
            <w:tcW w:w="2418" w:type="dxa"/>
            <w:gridSpan w:val="3"/>
            <w:tcBorders>
              <w:top w:val="nil"/>
              <w:left w:val="single" w:sz="8" w:space="0" w:color="auto"/>
              <w:bottom w:val="nil"/>
              <w:right w:val="nil"/>
            </w:tcBorders>
          </w:tcPr>
          <w:p w14:paraId="7D82DF54"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20BEA6FC"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826,00 m</w:t>
            </w:r>
            <w:r>
              <w:rPr>
                <w:rFonts w:ascii="Times New Roman" w:hAnsi="Times New Roman" w:cs="Times New Roman"/>
                <w:color w:val="000000"/>
                <w:kern w:val="0"/>
                <w:vertAlign w:val="superscript"/>
              </w:rPr>
              <w:t>2</w:t>
            </w:r>
          </w:p>
        </w:tc>
      </w:tr>
      <w:tr w:rsidR="00B427BE" w14:paraId="73FDBE3A" w14:textId="77777777">
        <w:tc>
          <w:tcPr>
            <w:tcW w:w="2418" w:type="dxa"/>
            <w:gridSpan w:val="3"/>
            <w:tcBorders>
              <w:top w:val="nil"/>
              <w:left w:val="single" w:sz="8" w:space="0" w:color="auto"/>
              <w:bottom w:val="nil"/>
              <w:right w:val="nil"/>
            </w:tcBorders>
          </w:tcPr>
          <w:p w14:paraId="49EF4CFD"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7C697015"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117,00 m</w:t>
            </w:r>
            <w:r>
              <w:rPr>
                <w:rFonts w:ascii="Times New Roman" w:hAnsi="Times New Roman" w:cs="Times New Roman"/>
                <w:color w:val="000000"/>
                <w:kern w:val="0"/>
                <w:vertAlign w:val="superscript"/>
              </w:rPr>
              <w:t>2</w:t>
            </w:r>
          </w:p>
        </w:tc>
      </w:tr>
      <w:tr w:rsidR="00B427BE" w14:paraId="62424ECB" w14:textId="77777777">
        <w:tc>
          <w:tcPr>
            <w:tcW w:w="6841" w:type="dxa"/>
            <w:gridSpan w:val="6"/>
            <w:tcBorders>
              <w:top w:val="nil"/>
              <w:left w:val="single" w:sz="8" w:space="0" w:color="auto"/>
              <w:bottom w:val="nil"/>
              <w:right w:val="nil"/>
            </w:tcBorders>
          </w:tcPr>
          <w:p w14:paraId="6877A6C9"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514666A1"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1,09</w:t>
            </w:r>
          </w:p>
          <w:p w14:paraId="14DC00C3"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0,85</w:t>
            </w:r>
          </w:p>
          <w:p w14:paraId="5715FD40"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1,00</w:t>
            </w:r>
          </w:p>
          <w:p w14:paraId="01A153E0"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251B60C3"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0,95</w:t>
            </w:r>
          </w:p>
          <w:p w14:paraId="265BEF03"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2FED00B9"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0,82</w:t>
            </w:r>
          </w:p>
        </w:tc>
        <w:tc>
          <w:tcPr>
            <w:tcW w:w="2797" w:type="dxa"/>
            <w:tcBorders>
              <w:top w:val="nil"/>
              <w:left w:val="nil"/>
              <w:bottom w:val="nil"/>
              <w:right w:val="single" w:sz="8" w:space="0" w:color="auto"/>
            </w:tcBorders>
          </w:tcPr>
          <w:p w14:paraId="32418500" w14:textId="652099C4"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59C65B95" wp14:editId="4345BAEB">
                  <wp:extent cx="1516380" cy="9067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6980D48" w14:textId="77777777"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6.3.2025 (V-1594/2025-609)</w:t>
            </w:r>
          </w:p>
        </w:tc>
      </w:tr>
      <w:tr w:rsidR="00B427BE" w14:paraId="62609C66" w14:textId="77777777">
        <w:tc>
          <w:tcPr>
            <w:tcW w:w="3288" w:type="dxa"/>
            <w:gridSpan w:val="4"/>
            <w:tcBorders>
              <w:top w:val="nil"/>
              <w:left w:val="single" w:sz="8" w:space="0" w:color="auto"/>
              <w:bottom w:val="nil"/>
              <w:right w:val="nil"/>
            </w:tcBorders>
          </w:tcPr>
          <w:p w14:paraId="24D5BCD1"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36B971D9"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3515619"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B427BE" w14:paraId="611CAA9E" w14:textId="77777777">
        <w:tc>
          <w:tcPr>
            <w:tcW w:w="3288" w:type="dxa"/>
            <w:gridSpan w:val="4"/>
            <w:tcBorders>
              <w:top w:val="nil"/>
              <w:left w:val="single" w:sz="8" w:space="0" w:color="auto"/>
              <w:bottom w:val="single" w:sz="6" w:space="0" w:color="auto"/>
              <w:right w:val="nil"/>
            </w:tcBorders>
          </w:tcPr>
          <w:p w14:paraId="2F5CF26A" w14:textId="77777777" w:rsidR="00DA0BA3" w:rsidRDefault="00DA0BA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5 800 000 Kč</w:t>
            </w:r>
          </w:p>
        </w:tc>
        <w:tc>
          <w:tcPr>
            <w:tcW w:w="3061" w:type="dxa"/>
            <w:tcBorders>
              <w:top w:val="nil"/>
              <w:left w:val="nil"/>
              <w:bottom w:val="single" w:sz="8" w:space="0" w:color="auto"/>
              <w:right w:val="nil"/>
            </w:tcBorders>
          </w:tcPr>
          <w:p w14:paraId="1BCC9291" w14:textId="77777777" w:rsidR="00DA0BA3" w:rsidRDefault="00DA0BA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0,72</w:t>
            </w:r>
          </w:p>
        </w:tc>
        <w:tc>
          <w:tcPr>
            <w:tcW w:w="3289" w:type="dxa"/>
            <w:gridSpan w:val="2"/>
            <w:tcBorders>
              <w:top w:val="nil"/>
              <w:left w:val="nil"/>
              <w:bottom w:val="single" w:sz="6" w:space="0" w:color="auto"/>
              <w:right w:val="single" w:sz="8" w:space="0" w:color="auto"/>
            </w:tcBorders>
          </w:tcPr>
          <w:p w14:paraId="121F9826"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4 176 000 Kč</w:t>
            </w:r>
          </w:p>
        </w:tc>
      </w:tr>
    </w:tbl>
    <w:p w14:paraId="23CA4DCF"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B427BE" w14:paraId="14CE6E2A" w14:textId="77777777">
        <w:tc>
          <w:tcPr>
            <w:tcW w:w="1474" w:type="dxa"/>
            <w:tcBorders>
              <w:top w:val="single" w:sz="6" w:space="0" w:color="auto"/>
              <w:left w:val="single" w:sz="8" w:space="0" w:color="auto"/>
              <w:bottom w:val="nil"/>
              <w:right w:val="nil"/>
            </w:tcBorders>
          </w:tcPr>
          <w:p w14:paraId="2317D2F2" w14:textId="77777777" w:rsidR="00DA0BA3" w:rsidRDefault="00DA0BA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64045219" w14:textId="77777777" w:rsidR="00DA0BA3" w:rsidRDefault="00DA0BA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Jaroměřice</w:t>
            </w:r>
          </w:p>
        </w:tc>
      </w:tr>
      <w:tr w:rsidR="00B427BE" w14:paraId="02B888A1" w14:textId="77777777">
        <w:tc>
          <w:tcPr>
            <w:tcW w:w="1511" w:type="dxa"/>
            <w:gridSpan w:val="2"/>
            <w:tcBorders>
              <w:top w:val="nil"/>
              <w:left w:val="single" w:sz="8" w:space="0" w:color="auto"/>
              <w:bottom w:val="nil"/>
              <w:right w:val="nil"/>
            </w:tcBorders>
          </w:tcPr>
          <w:p w14:paraId="4E64F602"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123E7FC6"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496, 56944</w:t>
            </w:r>
          </w:p>
        </w:tc>
      </w:tr>
      <w:tr w:rsidR="00B427BE" w14:paraId="771F1F89" w14:textId="77777777">
        <w:tc>
          <w:tcPr>
            <w:tcW w:w="1511" w:type="dxa"/>
            <w:gridSpan w:val="2"/>
            <w:tcBorders>
              <w:top w:val="nil"/>
              <w:left w:val="single" w:sz="8" w:space="0" w:color="auto"/>
              <w:bottom w:val="nil"/>
              <w:right w:val="nil"/>
            </w:tcBorders>
          </w:tcPr>
          <w:p w14:paraId="7C5E36B7"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45660D7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ento dům vás zaujme svým dispozičním řešením 6+kk a velkorysým prostorem. Celková užitná plocha činí 243,2 m2. Výstavba domu proběhla v roce 2017. Celková plocha pozemku činí 851 m2. Hlavní obytné části dominuje obývací prostor s krbovými kamny, jídelnou a kuchyní, ze kterého se dostanete na zastřešenou terasu a zahradu. V přízemí dále najdete koupelnu s vanou i sprchovým koutem, samostatné wc, technickou místnost a navazující garáž. V technické místnosti najdete dva zdroje vytápění. Plynový kondenzační kotel značky Protherm z roku 2016 a kotel na tuhá paliva značky Viadrus z roku 2017. Garáž s vraty na ovládání je průchozí do domu, což zajišťuje větší pohodlí a komfort, např. při nepříznivém počasí. V druhém nadzemním podlaží se nachází 5 pokojů a opět prostorná koupelna s vanou a WC. O prostor nebudete mít nouzi ani okolo domu. Před domem se nachází rozlehlý vydlážděný prostor, kde pohodlně zaparkujete několik aut. Zahrada, která nabízí dostatek prostoru pro pěstování plodin.</w:t>
            </w:r>
          </w:p>
        </w:tc>
      </w:tr>
      <w:tr w:rsidR="00B427BE" w14:paraId="5964CF6A" w14:textId="77777777">
        <w:tc>
          <w:tcPr>
            <w:tcW w:w="2418" w:type="dxa"/>
            <w:gridSpan w:val="3"/>
            <w:tcBorders>
              <w:top w:val="nil"/>
              <w:left w:val="single" w:sz="8" w:space="0" w:color="auto"/>
              <w:bottom w:val="nil"/>
              <w:right w:val="nil"/>
            </w:tcBorders>
          </w:tcPr>
          <w:p w14:paraId="0009C967"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128026FF"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851,00 m</w:t>
            </w:r>
            <w:r>
              <w:rPr>
                <w:rFonts w:ascii="Times New Roman" w:hAnsi="Times New Roman" w:cs="Times New Roman"/>
                <w:color w:val="000000"/>
                <w:kern w:val="0"/>
                <w:vertAlign w:val="superscript"/>
              </w:rPr>
              <w:t>2</w:t>
            </w:r>
          </w:p>
        </w:tc>
      </w:tr>
      <w:tr w:rsidR="00B427BE" w14:paraId="643815D5" w14:textId="77777777">
        <w:tc>
          <w:tcPr>
            <w:tcW w:w="2418" w:type="dxa"/>
            <w:gridSpan w:val="3"/>
            <w:tcBorders>
              <w:top w:val="nil"/>
              <w:left w:val="single" w:sz="8" w:space="0" w:color="auto"/>
              <w:bottom w:val="nil"/>
              <w:right w:val="nil"/>
            </w:tcBorders>
          </w:tcPr>
          <w:p w14:paraId="0B7607A5"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4A10090D"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147,00 m</w:t>
            </w:r>
            <w:r>
              <w:rPr>
                <w:rFonts w:ascii="Times New Roman" w:hAnsi="Times New Roman" w:cs="Times New Roman"/>
                <w:color w:val="000000"/>
                <w:kern w:val="0"/>
                <w:vertAlign w:val="superscript"/>
              </w:rPr>
              <w:t>2</w:t>
            </w:r>
          </w:p>
        </w:tc>
      </w:tr>
      <w:tr w:rsidR="00B427BE" w14:paraId="12D3564F" w14:textId="77777777">
        <w:tc>
          <w:tcPr>
            <w:tcW w:w="6841" w:type="dxa"/>
            <w:gridSpan w:val="6"/>
            <w:tcBorders>
              <w:top w:val="nil"/>
              <w:left w:val="single" w:sz="8" w:space="0" w:color="auto"/>
              <w:bottom w:val="nil"/>
              <w:right w:val="nil"/>
            </w:tcBorders>
          </w:tcPr>
          <w:p w14:paraId="56AA6B9D"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62EF3AB4"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1,04</w:t>
            </w:r>
          </w:p>
          <w:p w14:paraId="0EABEEF9"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0,60</w:t>
            </w:r>
          </w:p>
          <w:p w14:paraId="74FB894A"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70CEDCFB"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4B008830"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0,95</w:t>
            </w:r>
          </w:p>
          <w:p w14:paraId="6E756EC7"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lastRenderedPageBreak/>
              <w:t>K6 Celkový stav</w:t>
            </w:r>
            <w:r>
              <w:rPr>
                <w:rFonts w:ascii="Times New Roman" w:hAnsi="Times New Roman" w:cs="Times New Roman"/>
                <w:color w:val="000000"/>
                <w:kern w:val="0"/>
              </w:rPr>
              <w:tab/>
              <w:t>1,00</w:t>
            </w:r>
          </w:p>
          <w:p w14:paraId="2A27C43A"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0,82</w:t>
            </w:r>
          </w:p>
        </w:tc>
        <w:tc>
          <w:tcPr>
            <w:tcW w:w="2797" w:type="dxa"/>
            <w:tcBorders>
              <w:top w:val="nil"/>
              <w:left w:val="nil"/>
              <w:bottom w:val="nil"/>
              <w:right w:val="single" w:sz="8" w:space="0" w:color="auto"/>
            </w:tcBorders>
          </w:tcPr>
          <w:p w14:paraId="529FA954" w14:textId="11B95094"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lastRenderedPageBreak/>
              <w:t xml:space="preserve"> </w:t>
            </w:r>
            <w:r>
              <w:rPr>
                <w:rFonts w:ascii="Times New Roman" w:hAnsi="Times New Roman" w:cs="Times New Roman"/>
                <w:noProof/>
                <w:color w:val="000000"/>
                <w:kern w:val="0"/>
              </w:rPr>
              <w:drawing>
                <wp:inline distT="0" distB="0" distL="0" distR="0" wp14:anchorId="29B4570B" wp14:editId="121383F0">
                  <wp:extent cx="1516380" cy="90678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522FE790" w14:textId="77777777"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Zdroj: realizovaný prodej z </w:t>
            </w:r>
            <w:r>
              <w:rPr>
                <w:rFonts w:ascii="Times New Roman" w:hAnsi="Times New Roman" w:cs="Times New Roman"/>
                <w:color w:val="000000"/>
                <w:kern w:val="0"/>
              </w:rPr>
              <w:lastRenderedPageBreak/>
              <w:t>4.8.2025 (V-5560/2025-609)</w:t>
            </w:r>
          </w:p>
        </w:tc>
      </w:tr>
      <w:tr w:rsidR="00B427BE" w14:paraId="6C3ED083" w14:textId="77777777">
        <w:tc>
          <w:tcPr>
            <w:tcW w:w="3288" w:type="dxa"/>
            <w:gridSpan w:val="4"/>
            <w:tcBorders>
              <w:top w:val="nil"/>
              <w:left w:val="single" w:sz="8" w:space="0" w:color="auto"/>
              <w:bottom w:val="nil"/>
              <w:right w:val="nil"/>
            </w:tcBorders>
          </w:tcPr>
          <w:p w14:paraId="50A2C3C1"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lastRenderedPageBreak/>
              <w:t>Cena</w:t>
            </w:r>
          </w:p>
        </w:tc>
        <w:tc>
          <w:tcPr>
            <w:tcW w:w="3061" w:type="dxa"/>
            <w:tcBorders>
              <w:top w:val="nil"/>
              <w:left w:val="nil"/>
              <w:bottom w:val="nil"/>
              <w:right w:val="nil"/>
            </w:tcBorders>
          </w:tcPr>
          <w:p w14:paraId="0F3C9FA7"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23C589A9"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B427BE" w14:paraId="31F3A1A3" w14:textId="77777777">
        <w:tc>
          <w:tcPr>
            <w:tcW w:w="3288" w:type="dxa"/>
            <w:gridSpan w:val="4"/>
            <w:tcBorders>
              <w:top w:val="nil"/>
              <w:left w:val="single" w:sz="8" w:space="0" w:color="auto"/>
              <w:bottom w:val="single" w:sz="6" w:space="0" w:color="auto"/>
              <w:right w:val="nil"/>
            </w:tcBorders>
          </w:tcPr>
          <w:p w14:paraId="40D233AA" w14:textId="77777777" w:rsidR="00DA0BA3" w:rsidRDefault="00DA0BA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7 800 000 Kč</w:t>
            </w:r>
          </w:p>
        </w:tc>
        <w:tc>
          <w:tcPr>
            <w:tcW w:w="3061" w:type="dxa"/>
            <w:tcBorders>
              <w:top w:val="nil"/>
              <w:left w:val="nil"/>
              <w:bottom w:val="single" w:sz="8" w:space="0" w:color="auto"/>
              <w:right w:val="nil"/>
            </w:tcBorders>
          </w:tcPr>
          <w:p w14:paraId="5B14E72F" w14:textId="77777777" w:rsidR="00DA0BA3" w:rsidRDefault="00DA0BA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0,46</w:t>
            </w:r>
          </w:p>
        </w:tc>
        <w:tc>
          <w:tcPr>
            <w:tcW w:w="3289" w:type="dxa"/>
            <w:gridSpan w:val="2"/>
            <w:tcBorders>
              <w:top w:val="nil"/>
              <w:left w:val="nil"/>
              <w:bottom w:val="single" w:sz="6" w:space="0" w:color="auto"/>
              <w:right w:val="single" w:sz="8" w:space="0" w:color="auto"/>
            </w:tcBorders>
          </w:tcPr>
          <w:p w14:paraId="4BF5DB87"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3 588 000 Kč</w:t>
            </w:r>
          </w:p>
        </w:tc>
      </w:tr>
    </w:tbl>
    <w:p w14:paraId="6A8CAAA7"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B427BE" w14:paraId="4593CB23" w14:textId="77777777">
        <w:tc>
          <w:tcPr>
            <w:tcW w:w="1474" w:type="dxa"/>
            <w:tcBorders>
              <w:top w:val="single" w:sz="6" w:space="0" w:color="auto"/>
              <w:left w:val="single" w:sz="8" w:space="0" w:color="auto"/>
              <w:bottom w:val="nil"/>
              <w:right w:val="nil"/>
            </w:tcBorders>
          </w:tcPr>
          <w:p w14:paraId="317BAA9A" w14:textId="77777777" w:rsidR="00DA0BA3" w:rsidRDefault="00DA0BA3">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704C98EE" w14:textId="77777777" w:rsidR="00DA0BA3" w:rsidRDefault="00DA0BA3">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Linhartice</w:t>
            </w:r>
          </w:p>
        </w:tc>
      </w:tr>
      <w:tr w:rsidR="00B427BE" w14:paraId="67EF8324" w14:textId="77777777">
        <w:tc>
          <w:tcPr>
            <w:tcW w:w="1511" w:type="dxa"/>
            <w:gridSpan w:val="2"/>
            <w:tcBorders>
              <w:top w:val="nil"/>
              <w:left w:val="single" w:sz="8" w:space="0" w:color="auto"/>
              <w:bottom w:val="nil"/>
              <w:right w:val="nil"/>
            </w:tcBorders>
          </w:tcPr>
          <w:p w14:paraId="51E4CE1D"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51C4048D"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č.p. 210, 57101</w:t>
            </w:r>
          </w:p>
        </w:tc>
      </w:tr>
      <w:tr w:rsidR="00B427BE" w14:paraId="2AB2DD41" w14:textId="77777777">
        <w:tc>
          <w:tcPr>
            <w:tcW w:w="1511" w:type="dxa"/>
            <w:gridSpan w:val="2"/>
            <w:tcBorders>
              <w:top w:val="nil"/>
              <w:left w:val="single" w:sz="8" w:space="0" w:color="auto"/>
              <w:bottom w:val="nil"/>
              <w:right w:val="nil"/>
            </w:tcBorders>
          </w:tcPr>
          <w:p w14:paraId="6A86E7D3"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54786B22"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dům o velikosti 5+kk s garáží. Samozřejmě nechybí zahrada, bazén ani krb. Dům je vkusně a luxusně zařízen, v té nejvyšší možné kvalitě, takže nemusíte běhat po obchodech, měřit, kupovat, skládat nábytek a podobně. Dispozice domu: Přízemí: prostorná vstupní chodba, jídelna a obývák se vstupem na terasu, kuchyň, WC. Podkroví: koupelna, WC, ložnice, dětský pokoj, pokoj, pracovna. Vytápění domu je zajištěno plynovým kondenzačním kotlem, popřípadě krbem s teplovzdušnými průduchy rozvedenými po domě. Elektřina 220 V / 380. Dům je napojen na kanalizaci. Střecha sedlová, krytina pálená taška, okna platová, podlahové krytiny dlažba. Součástí domu je garáž a další možnost parkování najdete před domem. Naplno využít můžete zahradu s polozapuštěným bazénem a posezením pod pergolou k relaxaci nebo její zadní část k pěstování domácí zeliny apod.</w:t>
            </w:r>
          </w:p>
        </w:tc>
      </w:tr>
      <w:tr w:rsidR="00B427BE" w14:paraId="297B0A34" w14:textId="77777777">
        <w:tc>
          <w:tcPr>
            <w:tcW w:w="2418" w:type="dxa"/>
            <w:gridSpan w:val="3"/>
            <w:tcBorders>
              <w:top w:val="nil"/>
              <w:left w:val="single" w:sz="8" w:space="0" w:color="auto"/>
              <w:bottom w:val="nil"/>
              <w:right w:val="nil"/>
            </w:tcBorders>
          </w:tcPr>
          <w:p w14:paraId="2ADEE1A7"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438391BE"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597,00 m</w:t>
            </w:r>
            <w:r>
              <w:rPr>
                <w:rFonts w:ascii="Times New Roman" w:hAnsi="Times New Roman" w:cs="Times New Roman"/>
                <w:color w:val="000000"/>
                <w:kern w:val="0"/>
                <w:vertAlign w:val="superscript"/>
              </w:rPr>
              <w:t>2</w:t>
            </w:r>
          </w:p>
        </w:tc>
      </w:tr>
      <w:tr w:rsidR="00B427BE" w14:paraId="43C31EF9" w14:textId="77777777">
        <w:tc>
          <w:tcPr>
            <w:tcW w:w="2418" w:type="dxa"/>
            <w:gridSpan w:val="3"/>
            <w:tcBorders>
              <w:top w:val="nil"/>
              <w:left w:val="single" w:sz="8" w:space="0" w:color="auto"/>
              <w:bottom w:val="nil"/>
              <w:right w:val="nil"/>
            </w:tcBorders>
          </w:tcPr>
          <w:p w14:paraId="7043411B" w14:textId="77777777" w:rsidR="00DA0BA3" w:rsidRDefault="00DA0BA3">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5F25AF4E" w14:textId="77777777" w:rsidR="00DA0BA3" w:rsidRDefault="00DA0BA3">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104,00 m</w:t>
            </w:r>
            <w:r>
              <w:rPr>
                <w:rFonts w:ascii="Times New Roman" w:hAnsi="Times New Roman" w:cs="Times New Roman"/>
                <w:color w:val="000000"/>
                <w:kern w:val="0"/>
                <w:vertAlign w:val="superscript"/>
              </w:rPr>
              <w:t>2</w:t>
            </w:r>
          </w:p>
        </w:tc>
      </w:tr>
      <w:tr w:rsidR="00B427BE" w14:paraId="06B608D8" w14:textId="77777777">
        <w:tc>
          <w:tcPr>
            <w:tcW w:w="6841" w:type="dxa"/>
            <w:gridSpan w:val="6"/>
            <w:tcBorders>
              <w:top w:val="nil"/>
              <w:left w:val="single" w:sz="8" w:space="0" w:color="auto"/>
              <w:bottom w:val="nil"/>
              <w:right w:val="nil"/>
            </w:tcBorders>
          </w:tcPr>
          <w:p w14:paraId="2F8815EB"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12BD9B96"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1,06</w:t>
            </w:r>
          </w:p>
          <w:p w14:paraId="0F067A59"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0,75</w:t>
            </w:r>
          </w:p>
          <w:p w14:paraId="06906C4C"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0,95</w:t>
            </w:r>
          </w:p>
          <w:p w14:paraId="6D97496B"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1,00</w:t>
            </w:r>
          </w:p>
          <w:p w14:paraId="5FE87558"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0,90</w:t>
            </w:r>
          </w:p>
          <w:p w14:paraId="73EAAB53"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1,00</w:t>
            </w:r>
          </w:p>
          <w:p w14:paraId="0CBB80BF" w14:textId="77777777" w:rsidR="00DA0BA3" w:rsidRDefault="00DA0BA3">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0,86</w:t>
            </w:r>
          </w:p>
        </w:tc>
        <w:tc>
          <w:tcPr>
            <w:tcW w:w="2797" w:type="dxa"/>
            <w:tcBorders>
              <w:top w:val="nil"/>
              <w:left w:val="nil"/>
              <w:bottom w:val="nil"/>
              <w:right w:val="single" w:sz="8" w:space="0" w:color="auto"/>
            </w:tcBorders>
          </w:tcPr>
          <w:p w14:paraId="1046E0F4" w14:textId="61E7A960"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067C1AC4" wp14:editId="45E44995">
                  <wp:extent cx="1516380" cy="90678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6380" cy="90678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0A30A1A6" w14:textId="77777777" w:rsidR="00DA0BA3" w:rsidRDefault="00DA0BA3">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6.6.2025 (V-3981/2025-609)</w:t>
            </w:r>
          </w:p>
        </w:tc>
      </w:tr>
      <w:tr w:rsidR="00B427BE" w14:paraId="5A1F4CDD" w14:textId="77777777">
        <w:tc>
          <w:tcPr>
            <w:tcW w:w="3288" w:type="dxa"/>
            <w:gridSpan w:val="4"/>
            <w:tcBorders>
              <w:top w:val="nil"/>
              <w:left w:val="single" w:sz="8" w:space="0" w:color="auto"/>
              <w:bottom w:val="nil"/>
              <w:right w:val="nil"/>
            </w:tcBorders>
          </w:tcPr>
          <w:p w14:paraId="107DE80A"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493B897F"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0C169A04"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B427BE" w14:paraId="3BC7CB82" w14:textId="77777777">
        <w:tc>
          <w:tcPr>
            <w:tcW w:w="3288" w:type="dxa"/>
            <w:gridSpan w:val="4"/>
            <w:tcBorders>
              <w:top w:val="nil"/>
              <w:left w:val="single" w:sz="8" w:space="0" w:color="auto"/>
              <w:bottom w:val="single" w:sz="6" w:space="0" w:color="auto"/>
              <w:right w:val="nil"/>
            </w:tcBorders>
          </w:tcPr>
          <w:p w14:paraId="7DD4AA13" w14:textId="77777777" w:rsidR="00DA0BA3" w:rsidRDefault="00DA0BA3">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6 500 000 Kč</w:t>
            </w:r>
          </w:p>
        </w:tc>
        <w:tc>
          <w:tcPr>
            <w:tcW w:w="3061" w:type="dxa"/>
            <w:tcBorders>
              <w:top w:val="nil"/>
              <w:left w:val="nil"/>
              <w:bottom w:val="single" w:sz="8" w:space="0" w:color="auto"/>
              <w:right w:val="nil"/>
            </w:tcBorders>
          </w:tcPr>
          <w:p w14:paraId="628D9B67" w14:textId="77777777" w:rsidR="00DA0BA3" w:rsidRDefault="00DA0BA3">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0,58</w:t>
            </w:r>
          </w:p>
        </w:tc>
        <w:tc>
          <w:tcPr>
            <w:tcW w:w="3289" w:type="dxa"/>
            <w:gridSpan w:val="2"/>
            <w:tcBorders>
              <w:top w:val="nil"/>
              <w:left w:val="nil"/>
              <w:bottom w:val="single" w:sz="6" w:space="0" w:color="auto"/>
              <w:right w:val="single" w:sz="8" w:space="0" w:color="auto"/>
            </w:tcBorders>
          </w:tcPr>
          <w:p w14:paraId="6D8FAC09"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3 770 000 Kč</w:t>
            </w:r>
          </w:p>
        </w:tc>
      </w:tr>
    </w:tbl>
    <w:p w14:paraId="7AD705FA"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B427BE" w14:paraId="2E0BC18E" w14:textId="77777777">
        <w:tc>
          <w:tcPr>
            <w:tcW w:w="6916" w:type="dxa"/>
            <w:tcBorders>
              <w:top w:val="single" w:sz="6" w:space="0" w:color="auto"/>
              <w:left w:val="single" w:sz="8" w:space="0" w:color="auto"/>
              <w:bottom w:val="nil"/>
              <w:right w:val="nil"/>
            </w:tcBorders>
          </w:tcPr>
          <w:p w14:paraId="260D3A2A" w14:textId="77777777" w:rsidR="00DA0BA3" w:rsidRDefault="00DA0BA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647D17ED" w14:textId="77777777" w:rsidR="00DA0BA3" w:rsidRDefault="00DA0BA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3 588 000 Kč/ks</w:t>
            </w:r>
          </w:p>
        </w:tc>
      </w:tr>
      <w:tr w:rsidR="00B427BE" w14:paraId="0DFB5F9C" w14:textId="77777777">
        <w:tc>
          <w:tcPr>
            <w:tcW w:w="6916" w:type="dxa"/>
            <w:tcBorders>
              <w:top w:val="nil"/>
              <w:left w:val="single" w:sz="8" w:space="0" w:color="auto"/>
              <w:bottom w:val="nil"/>
              <w:right w:val="nil"/>
            </w:tcBorders>
          </w:tcPr>
          <w:p w14:paraId="140D31FD" w14:textId="77777777" w:rsidR="00DA0BA3" w:rsidRDefault="00DA0BA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594382BD" w14:textId="77777777" w:rsidR="00DA0BA3" w:rsidRDefault="00DA0BA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3 844 667 Kč/ks</w:t>
            </w:r>
          </w:p>
        </w:tc>
      </w:tr>
      <w:tr w:rsidR="00B427BE" w14:paraId="503D6985" w14:textId="77777777">
        <w:tc>
          <w:tcPr>
            <w:tcW w:w="6916" w:type="dxa"/>
            <w:tcBorders>
              <w:top w:val="nil"/>
              <w:left w:val="single" w:sz="8" w:space="0" w:color="auto"/>
              <w:bottom w:val="nil"/>
              <w:right w:val="nil"/>
            </w:tcBorders>
          </w:tcPr>
          <w:p w14:paraId="7F8F9A11" w14:textId="77777777" w:rsidR="00DA0BA3" w:rsidRDefault="00DA0BA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4316796F" w14:textId="77777777" w:rsidR="00DA0BA3" w:rsidRDefault="00DA0BA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4 176 000 Kč/ks</w:t>
            </w:r>
          </w:p>
        </w:tc>
      </w:tr>
      <w:tr w:rsidR="00B427BE" w14:paraId="54FF4CBD" w14:textId="77777777">
        <w:tc>
          <w:tcPr>
            <w:tcW w:w="6916" w:type="dxa"/>
            <w:tcBorders>
              <w:top w:val="single" w:sz="8" w:space="0" w:color="auto"/>
              <w:left w:val="nil"/>
              <w:bottom w:val="nil"/>
              <w:right w:val="nil"/>
            </w:tcBorders>
          </w:tcPr>
          <w:p w14:paraId="5F05F71F" w14:textId="77777777" w:rsidR="00DA0BA3" w:rsidRDefault="00DA0BA3">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02E63802" w14:textId="77777777" w:rsidR="00DA0BA3" w:rsidRDefault="00DA0BA3">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612FC85A"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0125FF70"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5556"/>
        <w:gridCol w:w="302"/>
        <w:gridCol w:w="1058"/>
        <w:gridCol w:w="2722"/>
      </w:tblGrid>
      <w:tr w:rsidR="00B427BE" w14:paraId="0A188222" w14:textId="77777777">
        <w:tc>
          <w:tcPr>
            <w:tcW w:w="9638" w:type="dxa"/>
            <w:gridSpan w:val="4"/>
            <w:tcBorders>
              <w:top w:val="single" w:sz="6" w:space="0" w:color="auto"/>
              <w:left w:val="single" w:sz="6" w:space="0" w:color="auto"/>
              <w:bottom w:val="nil"/>
              <w:right w:val="single" w:sz="8" w:space="0" w:color="auto"/>
            </w:tcBorders>
          </w:tcPr>
          <w:p w14:paraId="29C51DE4" w14:textId="77777777" w:rsidR="00DA0BA3" w:rsidRDefault="00DA0BA3">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B427BE" w14:paraId="2296D6F8" w14:textId="77777777">
        <w:tc>
          <w:tcPr>
            <w:tcW w:w="6916" w:type="dxa"/>
            <w:gridSpan w:val="3"/>
            <w:tcBorders>
              <w:top w:val="nil"/>
              <w:left w:val="single" w:sz="8" w:space="0" w:color="auto"/>
              <w:bottom w:val="nil"/>
              <w:right w:val="nil"/>
            </w:tcBorders>
          </w:tcPr>
          <w:p w14:paraId="69450A35" w14:textId="77777777" w:rsidR="00DA0BA3" w:rsidRDefault="00DA0BA3">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18A59020" w14:textId="77777777" w:rsidR="00DA0BA3" w:rsidRDefault="00DA0BA3">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3 844 667 Kč/ks</w:t>
            </w:r>
          </w:p>
        </w:tc>
      </w:tr>
      <w:tr w:rsidR="00B427BE" w14:paraId="19A67C67" w14:textId="77777777">
        <w:tc>
          <w:tcPr>
            <w:tcW w:w="5858" w:type="dxa"/>
            <w:gridSpan w:val="2"/>
            <w:tcBorders>
              <w:top w:val="nil"/>
              <w:left w:val="single" w:sz="8" w:space="0" w:color="auto"/>
              <w:bottom w:val="nil"/>
              <w:right w:val="nil"/>
            </w:tcBorders>
          </w:tcPr>
          <w:p w14:paraId="0FC1BC8B" w14:textId="77777777" w:rsidR="00DA0BA3" w:rsidRDefault="00DA0BA3">
            <w:pPr>
              <w:widowControl w:val="0"/>
              <w:autoSpaceDE w:val="0"/>
              <w:autoSpaceDN w:val="0"/>
              <w:adjustRightInd w:val="0"/>
              <w:spacing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Porovnávací hodnota před korekcí ceny</w:t>
            </w:r>
          </w:p>
        </w:tc>
        <w:tc>
          <w:tcPr>
            <w:tcW w:w="3780" w:type="dxa"/>
            <w:gridSpan w:val="2"/>
            <w:tcBorders>
              <w:top w:val="nil"/>
              <w:left w:val="nil"/>
              <w:bottom w:val="nil"/>
              <w:right w:val="single" w:sz="8" w:space="0" w:color="auto"/>
            </w:tcBorders>
          </w:tcPr>
          <w:p w14:paraId="166AC8CF" w14:textId="77777777" w:rsidR="00DA0BA3" w:rsidRDefault="00DA0BA3">
            <w:pPr>
              <w:widowControl w:val="0"/>
              <w:autoSpaceDE w:val="0"/>
              <w:autoSpaceDN w:val="0"/>
              <w:adjustRightInd w:val="0"/>
              <w:spacing w:after="0" w:line="240" w:lineRule="auto"/>
              <w:ind w:right="1956"/>
              <w:jc w:val="right"/>
              <w:rPr>
                <w:rFonts w:ascii="Times New Roman" w:hAnsi="Times New Roman" w:cs="Times New Roman"/>
                <w:color w:val="000000"/>
                <w:kern w:val="0"/>
              </w:rPr>
            </w:pPr>
            <w:r>
              <w:rPr>
                <w:rFonts w:ascii="Times New Roman" w:hAnsi="Times New Roman" w:cs="Times New Roman"/>
                <w:color w:val="000000"/>
                <w:kern w:val="0"/>
              </w:rPr>
              <w:t>3 844 667,00</w:t>
            </w:r>
          </w:p>
        </w:tc>
      </w:tr>
      <w:tr w:rsidR="00B427BE" w14:paraId="3AA61D77" w14:textId="77777777">
        <w:tc>
          <w:tcPr>
            <w:tcW w:w="5556" w:type="dxa"/>
            <w:tcBorders>
              <w:top w:val="nil"/>
              <w:left w:val="single" w:sz="8" w:space="0" w:color="auto"/>
              <w:bottom w:val="nil"/>
              <w:right w:val="nil"/>
            </w:tcBorders>
          </w:tcPr>
          <w:p w14:paraId="22FF2EAC" w14:textId="77777777" w:rsidR="00DA0BA3" w:rsidRDefault="00DA0BA3">
            <w:pPr>
              <w:widowControl w:val="0"/>
              <w:tabs>
                <w:tab w:val="left" w:pos="4230"/>
              </w:tabs>
              <w:autoSpaceDE w:val="0"/>
              <w:autoSpaceDN w:val="0"/>
              <w:adjustRightInd w:val="0"/>
              <w:spacing w:after="0" w:line="240" w:lineRule="auto"/>
              <w:ind w:left="570"/>
              <w:rPr>
                <w:rFonts w:ascii="Times New Roman" w:hAnsi="Times New Roman" w:cs="Times New Roman"/>
                <w:color w:val="000000"/>
                <w:kern w:val="0"/>
              </w:rPr>
            </w:pPr>
            <w:r>
              <w:rPr>
                <w:rFonts w:ascii="Times New Roman" w:hAnsi="Times New Roman" w:cs="Times New Roman"/>
                <w:color w:val="000000"/>
                <w:kern w:val="0"/>
              </w:rPr>
              <w:t>Riziko nesouladu stavu v KN</w:t>
            </w:r>
          </w:p>
        </w:tc>
        <w:tc>
          <w:tcPr>
            <w:tcW w:w="302" w:type="dxa"/>
            <w:tcBorders>
              <w:top w:val="nil"/>
              <w:left w:val="nil"/>
              <w:bottom w:val="nil"/>
              <w:right w:val="nil"/>
            </w:tcBorders>
          </w:tcPr>
          <w:p w14:paraId="32AE3941" w14:textId="77777777" w:rsidR="00DA0BA3" w:rsidRDefault="00DA0BA3">
            <w:pPr>
              <w:widowControl w:val="0"/>
              <w:tabs>
                <w:tab w:val="left" w:pos="4230"/>
              </w:tabs>
              <w:autoSpaceDE w:val="0"/>
              <w:autoSpaceDN w:val="0"/>
              <w:adjustRightInd w:val="0"/>
              <w:spacing w:after="0" w:line="240" w:lineRule="auto"/>
              <w:jc w:val="center"/>
              <w:rPr>
                <w:rFonts w:ascii="Times New Roman" w:hAnsi="Times New Roman" w:cs="Times New Roman"/>
                <w:color w:val="000000"/>
                <w:kern w:val="0"/>
              </w:rPr>
            </w:pPr>
          </w:p>
        </w:tc>
        <w:tc>
          <w:tcPr>
            <w:tcW w:w="3780" w:type="dxa"/>
            <w:gridSpan w:val="2"/>
            <w:tcBorders>
              <w:top w:val="nil"/>
              <w:left w:val="nil"/>
              <w:bottom w:val="nil"/>
              <w:right w:val="single" w:sz="8" w:space="0" w:color="auto"/>
            </w:tcBorders>
          </w:tcPr>
          <w:p w14:paraId="60D73200" w14:textId="77777777" w:rsidR="00DA0BA3" w:rsidRDefault="00DA0BA3">
            <w:pPr>
              <w:widowControl w:val="0"/>
              <w:tabs>
                <w:tab w:val="left" w:pos="4230"/>
              </w:tabs>
              <w:autoSpaceDE w:val="0"/>
              <w:autoSpaceDN w:val="0"/>
              <w:adjustRightInd w:val="0"/>
              <w:spacing w:after="0" w:line="240" w:lineRule="auto"/>
              <w:ind w:right="1956"/>
              <w:jc w:val="right"/>
              <w:rPr>
                <w:rFonts w:ascii="Times New Roman" w:hAnsi="Times New Roman" w:cs="Times New Roman"/>
                <w:color w:val="000000"/>
                <w:kern w:val="0"/>
              </w:rPr>
            </w:pPr>
            <w:r>
              <w:rPr>
                <w:rFonts w:ascii="Times New Roman" w:hAnsi="Times New Roman" w:cs="Times New Roman"/>
                <w:color w:val="000000"/>
                <w:kern w:val="0"/>
              </w:rPr>
              <w:t>* 0,90</w:t>
            </w:r>
          </w:p>
        </w:tc>
      </w:tr>
      <w:tr w:rsidR="00B427BE" w14:paraId="36A8AA6C" w14:textId="77777777">
        <w:trPr>
          <w:hidden/>
        </w:trPr>
        <w:tc>
          <w:tcPr>
            <w:tcW w:w="5556" w:type="dxa"/>
            <w:tcBorders>
              <w:top w:val="nil"/>
              <w:left w:val="single" w:sz="8" w:space="0" w:color="auto"/>
              <w:bottom w:val="nil"/>
              <w:right w:val="nil"/>
            </w:tcBorders>
          </w:tcPr>
          <w:p w14:paraId="11C5348D"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vanish/>
                <w:color w:val="000000"/>
                <w:kern w:val="0"/>
              </w:rPr>
            </w:pPr>
          </w:p>
        </w:tc>
        <w:tc>
          <w:tcPr>
            <w:tcW w:w="302" w:type="dxa"/>
            <w:tcBorders>
              <w:top w:val="nil"/>
              <w:left w:val="nil"/>
              <w:bottom w:val="nil"/>
              <w:right w:val="nil"/>
            </w:tcBorders>
          </w:tcPr>
          <w:p w14:paraId="557DC24A" w14:textId="77777777" w:rsidR="00DA0BA3" w:rsidRDefault="00DA0BA3">
            <w:pPr>
              <w:widowControl w:val="0"/>
              <w:tabs>
                <w:tab w:val="left" w:pos="423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w:t>
            </w:r>
          </w:p>
        </w:tc>
        <w:tc>
          <w:tcPr>
            <w:tcW w:w="3780" w:type="dxa"/>
            <w:gridSpan w:val="2"/>
            <w:tcBorders>
              <w:top w:val="nil"/>
              <w:left w:val="nil"/>
              <w:bottom w:val="nil"/>
              <w:right w:val="single" w:sz="8" w:space="0" w:color="auto"/>
            </w:tcBorders>
          </w:tcPr>
          <w:p w14:paraId="54936C25" w14:textId="77777777" w:rsidR="00DA0BA3" w:rsidRDefault="00DA0BA3">
            <w:pPr>
              <w:widowControl w:val="0"/>
              <w:tabs>
                <w:tab w:val="decimal" w:pos="1440"/>
                <w:tab w:val="left" w:pos="2880"/>
              </w:tabs>
              <w:autoSpaceDE w:val="0"/>
              <w:autoSpaceDN w:val="0"/>
              <w:adjustRightInd w:val="0"/>
              <w:spacing w:after="0" w:line="240" w:lineRule="auto"/>
              <w:ind w:right="1956"/>
              <w:jc w:val="right"/>
              <w:rPr>
                <w:rFonts w:ascii="Times New Roman" w:hAnsi="Times New Roman" w:cs="Times New Roman"/>
                <w:color w:val="000000"/>
                <w:kern w:val="0"/>
              </w:rPr>
            </w:pPr>
            <w:r>
              <w:rPr>
                <w:rFonts w:ascii="Times New Roman" w:hAnsi="Times New Roman" w:cs="Times New Roman"/>
                <w:color w:val="000000"/>
                <w:kern w:val="0"/>
              </w:rPr>
              <w:t>3 460 200,30</w:t>
            </w:r>
          </w:p>
        </w:tc>
      </w:tr>
      <w:tr w:rsidR="00B427BE" w14:paraId="062EDAD3" w14:textId="77777777">
        <w:tc>
          <w:tcPr>
            <w:tcW w:w="6916" w:type="dxa"/>
            <w:gridSpan w:val="3"/>
            <w:tcBorders>
              <w:top w:val="nil"/>
              <w:left w:val="single" w:sz="8" w:space="0" w:color="auto"/>
              <w:bottom w:val="single" w:sz="6" w:space="0" w:color="auto"/>
              <w:right w:val="nil"/>
            </w:tcBorders>
          </w:tcPr>
          <w:p w14:paraId="7F9EC90C" w14:textId="77777777" w:rsidR="00DA0BA3" w:rsidRDefault="00DA0BA3">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0993CD12" w14:textId="77777777" w:rsidR="00DA0BA3" w:rsidRDefault="00DA0BA3">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3 460 200 Kč</w:t>
            </w:r>
          </w:p>
        </w:tc>
      </w:tr>
    </w:tbl>
    <w:p w14:paraId="4E8D755E"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1C96FAC9"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Postup výpočtu</w:t>
      </w:r>
    </w:p>
    <w:p w14:paraId="671FB44E"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4654F28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b/>
          <w:bCs/>
          <w:color w:val="000000"/>
          <w:kern w:val="0"/>
        </w:rPr>
      </w:pPr>
    </w:p>
    <w:p w14:paraId="43E8BE8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52E1C4DD"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3A4A363D"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4C0FA7D6"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0FA6A93E"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07B7639A"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2174C7A4"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181B9700"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757CAC38"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4AE7DCA6"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3C08B35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34D4945A"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5A4C1DAE"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351B8603"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7BF0E6D8"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63D4F0CA"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7B266D31"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0C37DBA7"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55F24A0B"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4B0F6090"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27F8429D"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7A2053C1"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453A015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5D51FB36"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2D1F1E96"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1DE51D69"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79A61278"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731F70D0"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1837D912"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318F449B"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6047C992"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3D0CC90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2E889CA2"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oceňování sjednanou cenou, kterou je cena předmětu ocenění sjednaná při jeho prodeji, popřípadě cena odvozená ze sjednaných cen.</w:t>
      </w:r>
    </w:p>
    <w:p w14:paraId="49EDC832"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4225FBBB"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46371F68"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b/>
          <w:bCs/>
          <w:color w:val="000000"/>
          <w:kern w:val="0"/>
        </w:rPr>
      </w:pPr>
    </w:p>
    <w:p w14:paraId="4BBCB6E4"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4C85F3F5"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49ECEB8C"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(IJTC</w:t>
      </w:r>
      <w:r>
        <w:rPr>
          <w:rFonts w:ascii="Times New Roman" w:hAnsi="Times New Roman" w:cs="Times New Roman"/>
          <w:color w:val="000000"/>
          <w:kern w:val="0"/>
          <w:vertAlign w:val="subscript"/>
        </w:rPr>
        <w:t>s</w:t>
      </w:r>
      <w:r>
        <w:rPr>
          <w:rFonts w:ascii="Times New Roman" w:hAnsi="Times New Roman" w:cs="Times New Roman"/>
          <w:color w:val="000000"/>
          <w:kern w:val="0"/>
        </w:rPr>
        <w:t>). Jednotlivé upravené jednotkové ceny (IJTC</w:t>
      </w:r>
      <w:r>
        <w:rPr>
          <w:rFonts w:ascii="Times New Roman" w:hAnsi="Times New Roman" w:cs="Times New Roman"/>
          <w:color w:val="000000"/>
          <w:kern w:val="0"/>
          <w:vertAlign w:val="subscript"/>
        </w:rPr>
        <w:t>s</w:t>
      </w:r>
      <w:r>
        <w:rPr>
          <w:rFonts w:ascii="Times New Roman" w:hAnsi="Times New Roman" w:cs="Times New Roman"/>
          <w:color w:val="000000"/>
          <w:kern w:val="0"/>
        </w:rPr>
        <w:t>) jsou vypočteny jako násobek jednotkové ceny a celkového koeficientu K</w:t>
      </w:r>
      <w:r>
        <w:rPr>
          <w:rFonts w:ascii="Times New Roman" w:hAnsi="Times New Roman" w:cs="Times New Roman"/>
          <w:color w:val="000000"/>
          <w:kern w:val="0"/>
          <w:vertAlign w:val="subscript"/>
        </w:rPr>
        <w:t>c</w:t>
      </w:r>
      <w:r>
        <w:rPr>
          <w:rFonts w:ascii="Times New Roman" w:hAnsi="Times New Roman" w:cs="Times New Roman"/>
          <w:color w:val="000000"/>
          <w:kern w:val="0"/>
        </w:rPr>
        <w:t>. Koeficient K</w:t>
      </w:r>
      <w:r>
        <w:rPr>
          <w:rFonts w:ascii="Times New Roman" w:hAnsi="Times New Roman" w:cs="Times New Roman"/>
          <w:color w:val="000000"/>
          <w:kern w:val="0"/>
          <w:vertAlign w:val="subscript"/>
        </w:rPr>
        <w:t>c</w:t>
      </w:r>
      <w:r>
        <w:rPr>
          <w:rFonts w:ascii="Times New Roman" w:hAnsi="Times New Roman" w:cs="Times New Roman"/>
          <w:color w:val="000000"/>
          <w:kern w:val="0"/>
        </w:rPr>
        <w:t xml:space="preserve"> je vypočten jako násobek jednotlivých koeficientů K1 až K</w:t>
      </w:r>
      <w:r>
        <w:rPr>
          <w:rFonts w:ascii="Times New Roman" w:hAnsi="Times New Roman" w:cs="Times New Roman"/>
          <w:color w:val="000000"/>
          <w:kern w:val="0"/>
          <w:vertAlign w:val="subscript"/>
        </w:rPr>
        <w:t>n</w:t>
      </w:r>
      <w:r>
        <w:rPr>
          <w:rFonts w:ascii="Times New Roman" w:hAnsi="Times New Roman" w:cs="Times New Roman"/>
          <w:color w:val="000000"/>
          <w:kern w:val="0"/>
        </w:rPr>
        <w:t>. V koeficientech jsou zahrnuty odlišnosti oceňované nemovité věci vzhledem k nemovitým věcem, které byly použity pro porovnání.</w:t>
      </w:r>
    </w:p>
    <w:p w14:paraId="21154921" w14:textId="77777777" w:rsidR="00DA0BA3" w:rsidRDefault="00DA0BA3" w:rsidP="00DA0BA3">
      <w:pPr>
        <w:widowControl w:val="0"/>
        <w:autoSpaceDE w:val="0"/>
        <w:autoSpaceDN w:val="0"/>
        <w:adjustRightInd w:val="0"/>
        <w:spacing w:after="0" w:line="240" w:lineRule="auto"/>
        <w:jc w:val="both"/>
        <w:rPr>
          <w:rFonts w:ascii="Times New Roman" w:hAnsi="Times New Roman" w:cs="Times New Roman"/>
          <w:color w:val="000000"/>
          <w:kern w:val="0"/>
        </w:rPr>
      </w:pPr>
    </w:p>
    <w:p w14:paraId="48A346B6" w14:textId="77777777" w:rsidR="00DA0BA3" w:rsidRDefault="00DA0BA3" w:rsidP="00DA0BA3">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23DC7124" w14:textId="3ADC9826"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B427BE" w14:paraId="44E0B8F2" w14:textId="77777777">
        <w:tc>
          <w:tcPr>
            <w:tcW w:w="9449" w:type="dxa"/>
            <w:gridSpan w:val="2"/>
            <w:tcBorders>
              <w:top w:val="nil"/>
              <w:left w:val="nil"/>
              <w:bottom w:val="nil"/>
              <w:right w:val="nil"/>
            </w:tcBorders>
          </w:tcPr>
          <w:p w14:paraId="5AED2B52"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57A3E04C" w14:textId="77777777" w:rsidR="00DA0BA3" w:rsidRDefault="00DA0BA3">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B427BE" w14:paraId="0DC22144" w14:textId="77777777">
        <w:tc>
          <w:tcPr>
            <w:tcW w:w="7332" w:type="dxa"/>
            <w:tcBorders>
              <w:top w:val="nil"/>
              <w:left w:val="nil"/>
              <w:bottom w:val="nil"/>
              <w:right w:val="nil"/>
            </w:tcBorders>
          </w:tcPr>
          <w:p w14:paraId="7C2406FC" w14:textId="77777777" w:rsidR="00DA0BA3" w:rsidRDefault="00DA0BA3">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12 Březinky</w:t>
            </w:r>
          </w:p>
        </w:tc>
        <w:tc>
          <w:tcPr>
            <w:tcW w:w="2306" w:type="dxa"/>
            <w:gridSpan w:val="2"/>
            <w:tcBorders>
              <w:top w:val="nil"/>
              <w:left w:val="nil"/>
              <w:bottom w:val="nil"/>
              <w:right w:val="nil"/>
            </w:tcBorders>
          </w:tcPr>
          <w:p w14:paraId="0D2CE10B" w14:textId="77777777" w:rsidR="00DA0BA3" w:rsidRDefault="00DA0BA3">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3 460 200,- Kč</w:t>
            </w:r>
          </w:p>
        </w:tc>
      </w:tr>
    </w:tbl>
    <w:p w14:paraId="6B82DF01"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B427BE" w14:paraId="10EF5B7E" w14:textId="77777777">
        <w:tc>
          <w:tcPr>
            <w:tcW w:w="3779" w:type="dxa"/>
            <w:tcBorders>
              <w:top w:val="nil"/>
              <w:left w:val="nil"/>
              <w:bottom w:val="single" w:sz="8" w:space="0" w:color="auto"/>
              <w:right w:val="nil"/>
            </w:tcBorders>
          </w:tcPr>
          <w:p w14:paraId="16B21723" w14:textId="77777777" w:rsidR="00DA0BA3" w:rsidRDefault="00DA0BA3">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492E513D" w14:textId="77777777" w:rsidR="00DA0BA3" w:rsidRDefault="00DA0BA3">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B427BE" w14:paraId="3CBD78A1" w14:textId="77777777">
        <w:tc>
          <w:tcPr>
            <w:tcW w:w="3779" w:type="dxa"/>
            <w:tcBorders>
              <w:top w:val="nil"/>
              <w:left w:val="single" w:sz="8" w:space="0" w:color="auto"/>
              <w:bottom w:val="nil"/>
              <w:right w:val="nil"/>
            </w:tcBorders>
          </w:tcPr>
          <w:p w14:paraId="4995AB71" w14:textId="77777777" w:rsidR="00DA0BA3" w:rsidRDefault="00DA0BA3">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0DDEF083" w14:textId="77777777" w:rsidR="00DA0BA3" w:rsidRDefault="00DA0BA3">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3 460 200 Kč</w:t>
            </w:r>
          </w:p>
        </w:tc>
      </w:tr>
      <w:tr w:rsidR="00B427BE" w14:paraId="6DEC2152" w14:textId="77777777">
        <w:trPr>
          <w:hidden/>
        </w:trPr>
        <w:tc>
          <w:tcPr>
            <w:tcW w:w="3779" w:type="dxa"/>
            <w:tcBorders>
              <w:top w:val="single" w:sz="8" w:space="0" w:color="auto"/>
              <w:left w:val="nil"/>
              <w:bottom w:val="nil"/>
              <w:right w:val="nil"/>
            </w:tcBorders>
          </w:tcPr>
          <w:p w14:paraId="4BC9845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0CE5EA60"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6B5D1B45"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16C73F5A"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B427BE" w14:paraId="00C083C6" w14:textId="77777777">
        <w:tc>
          <w:tcPr>
            <w:tcW w:w="4989" w:type="dxa"/>
            <w:tcBorders>
              <w:top w:val="single" w:sz="6" w:space="0" w:color="auto"/>
              <w:left w:val="single" w:sz="8" w:space="0" w:color="auto"/>
              <w:bottom w:val="nil"/>
              <w:right w:val="nil"/>
            </w:tcBorders>
          </w:tcPr>
          <w:p w14:paraId="74D61D35"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552B7F53"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3 459 000 Kč</w:t>
            </w:r>
          </w:p>
        </w:tc>
      </w:tr>
      <w:tr w:rsidR="00B427BE" w14:paraId="570F15D1" w14:textId="77777777">
        <w:tc>
          <w:tcPr>
            <w:tcW w:w="9562" w:type="dxa"/>
            <w:gridSpan w:val="2"/>
            <w:tcBorders>
              <w:top w:val="nil"/>
              <w:left w:val="single" w:sz="8" w:space="0" w:color="auto"/>
              <w:bottom w:val="single" w:sz="6" w:space="0" w:color="auto"/>
              <w:right w:val="nil"/>
            </w:tcBorders>
          </w:tcPr>
          <w:p w14:paraId="748BF6A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Tři miliony čtyři sta padesát devět tisíc Kč</w:t>
            </w:r>
          </w:p>
        </w:tc>
        <w:tc>
          <w:tcPr>
            <w:tcW w:w="76" w:type="dxa"/>
            <w:tcBorders>
              <w:top w:val="nil"/>
              <w:left w:val="nil"/>
              <w:bottom w:val="single" w:sz="6" w:space="0" w:color="auto"/>
              <w:right w:val="single" w:sz="8" w:space="0" w:color="auto"/>
            </w:tcBorders>
          </w:tcPr>
          <w:p w14:paraId="38816511" w14:textId="77777777" w:rsidR="00DA0BA3" w:rsidRDefault="00DA0BA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78C4C831"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B427BE" w14:paraId="1E5E1EEF" w14:textId="77777777">
        <w:tc>
          <w:tcPr>
            <w:tcW w:w="3170" w:type="dxa"/>
            <w:tcBorders>
              <w:top w:val="nil"/>
              <w:left w:val="nil"/>
              <w:bottom w:val="nil"/>
              <w:right w:val="nil"/>
            </w:tcBorders>
          </w:tcPr>
          <w:p w14:paraId="3040F4C4"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Silné stránky</w:t>
            </w:r>
          </w:p>
        </w:tc>
        <w:tc>
          <w:tcPr>
            <w:tcW w:w="6455" w:type="dxa"/>
            <w:tcBorders>
              <w:top w:val="nil"/>
              <w:left w:val="nil"/>
              <w:bottom w:val="nil"/>
              <w:right w:val="nil"/>
            </w:tcBorders>
          </w:tcPr>
          <w:p w14:paraId="46FACB82" w14:textId="77777777" w:rsidR="00DA0BA3" w:rsidRDefault="00DA0BA3">
            <w:pPr>
              <w:widowControl w:val="0"/>
              <w:autoSpaceDE w:val="0"/>
              <w:autoSpaceDN w:val="0"/>
              <w:adjustRightInd w:val="0"/>
              <w:spacing w:after="0" w:line="240" w:lineRule="auto"/>
              <w:rPr>
                <w:rFonts w:ascii="Calibri" w:hAnsi="Calibri" w:cs="Calibri"/>
                <w:color w:val="000000"/>
                <w:kern w:val="0"/>
                <w:sz w:val="28"/>
                <w:szCs w:val="28"/>
              </w:rPr>
            </w:pPr>
          </w:p>
        </w:tc>
      </w:tr>
    </w:tbl>
    <w:p w14:paraId="1BD56F19"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objekt po rekonstrukci.</w:t>
      </w:r>
    </w:p>
    <w:p w14:paraId="6613D55E" w14:textId="77777777" w:rsidR="00DA0BA3" w:rsidRDefault="00DA0BA3">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B427BE" w14:paraId="07AAEA2E" w14:textId="77777777">
        <w:tc>
          <w:tcPr>
            <w:tcW w:w="3170" w:type="dxa"/>
            <w:tcBorders>
              <w:top w:val="nil"/>
              <w:left w:val="nil"/>
              <w:bottom w:val="nil"/>
              <w:right w:val="nil"/>
            </w:tcBorders>
          </w:tcPr>
          <w:p w14:paraId="21ED5556"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28EF8415" w14:textId="77777777" w:rsidR="00DA0BA3" w:rsidRDefault="00DA0BA3">
            <w:pPr>
              <w:widowControl w:val="0"/>
              <w:autoSpaceDE w:val="0"/>
              <w:autoSpaceDN w:val="0"/>
              <w:adjustRightInd w:val="0"/>
              <w:spacing w:after="0" w:line="240" w:lineRule="auto"/>
              <w:rPr>
                <w:rFonts w:ascii="Calibri" w:hAnsi="Calibri" w:cs="Calibri"/>
                <w:b/>
                <w:bCs/>
                <w:color w:val="000000"/>
                <w:kern w:val="0"/>
                <w:sz w:val="28"/>
                <w:szCs w:val="28"/>
              </w:rPr>
            </w:pPr>
          </w:p>
        </w:tc>
      </w:tr>
    </w:tbl>
    <w:p w14:paraId="42E6A44D"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malý pozemek,</w:t>
      </w:r>
    </w:p>
    <w:p w14:paraId="253A03A7"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nesoulad s katastrem.</w:t>
      </w:r>
    </w:p>
    <w:p w14:paraId="3DAAE3CD"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B427BE" w14:paraId="50A13BD0" w14:textId="77777777">
        <w:tc>
          <w:tcPr>
            <w:tcW w:w="9449" w:type="dxa"/>
            <w:tcBorders>
              <w:top w:val="nil"/>
              <w:left w:val="nil"/>
              <w:bottom w:val="single" w:sz="8" w:space="0" w:color="auto"/>
              <w:right w:val="nil"/>
            </w:tcBorders>
          </w:tcPr>
          <w:p w14:paraId="5FF209E9" w14:textId="77777777" w:rsidR="00DA0BA3" w:rsidRDefault="00DA0BA3">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637312B3" w14:textId="77777777" w:rsidR="00DA0BA3" w:rsidRDefault="00DA0BA3">
            <w:pPr>
              <w:widowControl w:val="0"/>
              <w:autoSpaceDE w:val="0"/>
              <w:autoSpaceDN w:val="0"/>
              <w:adjustRightInd w:val="0"/>
              <w:spacing w:after="0" w:line="240" w:lineRule="auto"/>
              <w:rPr>
                <w:rFonts w:ascii="Calibri" w:hAnsi="Calibri" w:cs="Calibri"/>
                <w:b/>
                <w:bCs/>
                <w:color w:val="000000"/>
                <w:kern w:val="0"/>
                <w:sz w:val="28"/>
                <w:szCs w:val="28"/>
              </w:rPr>
            </w:pPr>
          </w:p>
        </w:tc>
      </w:tr>
    </w:tbl>
    <w:p w14:paraId="54806BC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5DB3D3F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56D76B51"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213CF24C"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3A28085B"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2CD54E1F"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741EA673" w14:textId="77777777">
        <w:tc>
          <w:tcPr>
            <w:tcW w:w="9486" w:type="dxa"/>
            <w:tcBorders>
              <w:top w:val="single" w:sz="6" w:space="0" w:color="auto"/>
              <w:left w:val="single" w:sz="8" w:space="0" w:color="auto"/>
              <w:bottom w:val="single" w:sz="6" w:space="0" w:color="auto"/>
              <w:right w:val="nil"/>
            </w:tcBorders>
            <w:shd w:val="pct30" w:color="0080FF" w:fill="FFFFFF"/>
          </w:tcPr>
          <w:p w14:paraId="0E22C48C"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66DAD4B2"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6E4784C"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15E7D274"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7981739E" w14:textId="77777777" w:rsidR="00DA0BA3" w:rsidRDefault="00DA0BA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763D7F8A" w14:textId="77777777" w:rsidR="00DA0BA3" w:rsidRDefault="00DA0BA3">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3052B6D0"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703C0FC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4B35D9F9"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29"/>
        <w:gridCol w:w="4793"/>
      </w:tblGrid>
      <w:tr w:rsidR="00B427BE" w14:paraId="736F3C42" w14:textId="77777777">
        <w:tc>
          <w:tcPr>
            <w:tcW w:w="4829" w:type="dxa"/>
            <w:tcBorders>
              <w:top w:val="single" w:sz="6" w:space="0" w:color="auto"/>
              <w:left w:val="single" w:sz="8" w:space="0" w:color="auto"/>
              <w:bottom w:val="single" w:sz="6" w:space="0" w:color="auto"/>
              <w:right w:val="nil"/>
            </w:tcBorders>
          </w:tcPr>
          <w:p w14:paraId="6BF80464"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793" w:type="dxa"/>
            <w:tcBorders>
              <w:top w:val="single" w:sz="6" w:space="0" w:color="auto"/>
              <w:left w:val="single" w:sz="6" w:space="0" w:color="auto"/>
              <w:bottom w:val="single" w:sz="6" w:space="0" w:color="auto"/>
              <w:right w:val="single" w:sz="8" w:space="0" w:color="auto"/>
            </w:tcBorders>
          </w:tcPr>
          <w:p w14:paraId="24CD4F7D"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04DF4427" w14:textId="77777777">
        <w:tc>
          <w:tcPr>
            <w:tcW w:w="4829" w:type="dxa"/>
            <w:tcBorders>
              <w:top w:val="single" w:sz="6" w:space="0" w:color="auto"/>
              <w:left w:val="single" w:sz="8" w:space="0" w:color="auto"/>
              <w:bottom w:val="single" w:sz="6" w:space="0" w:color="auto"/>
              <w:right w:val="nil"/>
            </w:tcBorders>
          </w:tcPr>
          <w:p w14:paraId="0D67A59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793" w:type="dxa"/>
            <w:tcBorders>
              <w:top w:val="single" w:sz="6" w:space="0" w:color="auto"/>
              <w:left w:val="single" w:sz="6" w:space="0" w:color="auto"/>
              <w:bottom w:val="single" w:sz="6" w:space="0" w:color="auto"/>
              <w:right w:val="single" w:sz="8" w:space="0" w:color="auto"/>
            </w:tcBorders>
          </w:tcPr>
          <w:p w14:paraId="5C4958C4"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05EEAC86" w14:textId="77777777">
        <w:tc>
          <w:tcPr>
            <w:tcW w:w="4829" w:type="dxa"/>
            <w:tcBorders>
              <w:top w:val="single" w:sz="6" w:space="0" w:color="auto"/>
              <w:left w:val="single" w:sz="8" w:space="0" w:color="auto"/>
              <w:bottom w:val="single" w:sz="6" w:space="0" w:color="auto"/>
              <w:right w:val="nil"/>
            </w:tcBorders>
          </w:tcPr>
          <w:p w14:paraId="044643B2"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793" w:type="dxa"/>
            <w:tcBorders>
              <w:top w:val="single" w:sz="6" w:space="0" w:color="auto"/>
              <w:left w:val="single" w:sz="6" w:space="0" w:color="auto"/>
              <w:bottom w:val="single" w:sz="6" w:space="0" w:color="auto"/>
              <w:right w:val="single" w:sz="8" w:space="0" w:color="auto"/>
            </w:tcBorders>
          </w:tcPr>
          <w:p w14:paraId="169FA7A2"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55DA29B5" w14:textId="77777777">
        <w:tc>
          <w:tcPr>
            <w:tcW w:w="4829" w:type="dxa"/>
            <w:tcBorders>
              <w:top w:val="single" w:sz="6" w:space="0" w:color="auto"/>
              <w:left w:val="single" w:sz="8" w:space="0" w:color="auto"/>
              <w:bottom w:val="single" w:sz="6" w:space="0" w:color="auto"/>
              <w:right w:val="nil"/>
            </w:tcBorders>
          </w:tcPr>
          <w:p w14:paraId="305D4CC6"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793" w:type="dxa"/>
            <w:tcBorders>
              <w:top w:val="single" w:sz="6" w:space="0" w:color="auto"/>
              <w:left w:val="single" w:sz="6" w:space="0" w:color="auto"/>
              <w:bottom w:val="single" w:sz="6" w:space="0" w:color="auto"/>
              <w:right w:val="single" w:sz="8" w:space="0" w:color="auto"/>
            </w:tcBorders>
          </w:tcPr>
          <w:p w14:paraId="06571556"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22E17C47" w14:textId="77777777">
        <w:tc>
          <w:tcPr>
            <w:tcW w:w="4829" w:type="dxa"/>
            <w:tcBorders>
              <w:top w:val="single" w:sz="6" w:space="0" w:color="auto"/>
              <w:left w:val="single" w:sz="8" w:space="0" w:color="auto"/>
              <w:bottom w:val="single" w:sz="6" w:space="0" w:color="auto"/>
              <w:right w:val="nil"/>
            </w:tcBorders>
          </w:tcPr>
          <w:p w14:paraId="2D7ED7B3"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793" w:type="dxa"/>
            <w:tcBorders>
              <w:top w:val="single" w:sz="6" w:space="0" w:color="auto"/>
              <w:left w:val="single" w:sz="6" w:space="0" w:color="auto"/>
              <w:bottom w:val="single" w:sz="6" w:space="0" w:color="auto"/>
              <w:right w:val="single" w:sz="8" w:space="0" w:color="auto"/>
            </w:tcBorders>
          </w:tcPr>
          <w:p w14:paraId="7625CAC9"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741E0638" w14:textId="77777777">
        <w:tc>
          <w:tcPr>
            <w:tcW w:w="4829" w:type="dxa"/>
            <w:tcBorders>
              <w:top w:val="single" w:sz="6" w:space="0" w:color="auto"/>
              <w:left w:val="single" w:sz="8" w:space="0" w:color="auto"/>
              <w:bottom w:val="single" w:sz="6" w:space="0" w:color="auto"/>
              <w:right w:val="nil"/>
            </w:tcBorders>
          </w:tcPr>
          <w:p w14:paraId="3F6981F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793" w:type="dxa"/>
            <w:tcBorders>
              <w:top w:val="single" w:sz="6" w:space="0" w:color="auto"/>
              <w:left w:val="single" w:sz="6" w:space="0" w:color="auto"/>
              <w:bottom w:val="single" w:sz="6" w:space="0" w:color="auto"/>
              <w:right w:val="single" w:sz="8" w:space="0" w:color="auto"/>
            </w:tcBorders>
          </w:tcPr>
          <w:p w14:paraId="4DACAAB7"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B427BE" w14:paraId="68866F43" w14:textId="77777777">
        <w:tc>
          <w:tcPr>
            <w:tcW w:w="4829" w:type="dxa"/>
            <w:tcBorders>
              <w:top w:val="single" w:sz="6" w:space="0" w:color="auto"/>
              <w:left w:val="single" w:sz="8" w:space="0" w:color="auto"/>
              <w:bottom w:val="single" w:sz="6" w:space="0" w:color="auto"/>
              <w:right w:val="nil"/>
            </w:tcBorders>
          </w:tcPr>
          <w:p w14:paraId="3EE18715"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793" w:type="dxa"/>
            <w:tcBorders>
              <w:top w:val="single" w:sz="6" w:space="0" w:color="auto"/>
              <w:left w:val="single" w:sz="6" w:space="0" w:color="auto"/>
              <w:bottom w:val="single" w:sz="6" w:space="0" w:color="auto"/>
              <w:right w:val="single" w:sz="8" w:space="0" w:color="auto"/>
            </w:tcBorders>
          </w:tcPr>
          <w:p w14:paraId="6D080A77"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08675D3F"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070EFB0"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07A7F674"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4D59D33F" w14:textId="77777777">
        <w:tc>
          <w:tcPr>
            <w:tcW w:w="9486" w:type="dxa"/>
            <w:tcBorders>
              <w:top w:val="single" w:sz="6" w:space="0" w:color="auto"/>
              <w:left w:val="single" w:sz="8" w:space="0" w:color="auto"/>
              <w:bottom w:val="single" w:sz="6" w:space="0" w:color="auto"/>
              <w:right w:val="nil"/>
            </w:tcBorders>
            <w:shd w:val="pct30" w:color="0080FF" w:fill="FFFFFF"/>
          </w:tcPr>
          <w:p w14:paraId="51A6668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77B74833"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0A0A0882" w14:textId="77777777" w:rsidR="00DA0BA3" w:rsidRDefault="00DA0BA3">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3DF516ED" w14:textId="77777777"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7E7D68AC"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2C2581E0"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Znaleckým úkolem bylo provést ocenění cenou obvyklou pozemku parc. č. St. 36/1 (zastavěná plocha a nádvoří), jehož součástí je stavba č.p. 12 Březinky, způsob využití: rod. dům, včetně příslušenství v kat. území Březinky, obec Březinky, část obce Březinky, okres Svitavy, zapsáno na LV 73.</w:t>
      </w:r>
    </w:p>
    <w:p w14:paraId="35F43DBA" w14:textId="77777777" w:rsidR="00DA0BA3" w:rsidRDefault="00DA0BA3">
      <w:pPr>
        <w:widowControl w:val="0"/>
        <w:autoSpaceDE w:val="0"/>
        <w:autoSpaceDN w:val="0"/>
        <w:adjustRightInd w:val="0"/>
        <w:spacing w:after="0" w:line="240" w:lineRule="auto"/>
        <w:jc w:val="both"/>
        <w:rPr>
          <w:rFonts w:ascii="Calibri" w:hAnsi="Calibri" w:cs="Calibri"/>
          <w:color w:val="000000"/>
          <w:kern w:val="0"/>
        </w:rPr>
      </w:pPr>
    </w:p>
    <w:p w14:paraId="75F0C9C1"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3178F25E"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3.459.000,- Kč.</w:t>
      </w:r>
    </w:p>
    <w:p w14:paraId="07F6C05E" w14:textId="77777777" w:rsidR="00DA0BA3" w:rsidRDefault="00DA0BA3">
      <w:pPr>
        <w:widowControl w:val="0"/>
        <w:autoSpaceDE w:val="0"/>
        <w:autoSpaceDN w:val="0"/>
        <w:adjustRightInd w:val="0"/>
        <w:spacing w:after="0" w:line="240" w:lineRule="auto"/>
        <w:jc w:val="both"/>
        <w:rPr>
          <w:rFonts w:ascii="Calibri" w:hAnsi="Calibri" w:cs="Calibri"/>
          <w:b/>
          <w:bCs/>
          <w:color w:val="000000"/>
          <w:kern w:val="0"/>
        </w:rPr>
      </w:pPr>
    </w:p>
    <w:p w14:paraId="203E7CD0"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požadavku zadavatele:</w:t>
      </w:r>
    </w:p>
    <w:p w14:paraId="184706EA" w14:textId="77777777" w:rsidR="00DA0BA3" w:rsidRDefault="00DA0BA3">
      <w:pPr>
        <w:widowControl w:val="0"/>
        <w:autoSpaceDE w:val="0"/>
        <w:autoSpaceDN w:val="0"/>
        <w:adjustRightInd w:val="0"/>
        <w:spacing w:after="0" w:line="240" w:lineRule="auto"/>
        <w:jc w:val="both"/>
        <w:rPr>
          <w:rFonts w:ascii="Calibri" w:hAnsi="Calibri" w:cs="Calibri"/>
          <w:color w:val="000000"/>
          <w:kern w:val="0"/>
        </w:rPr>
      </w:pPr>
    </w:p>
    <w:p w14:paraId="77E10031"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0DD1590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p>
    <w:p w14:paraId="33522E4D"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pozemku parc. č. St. 36/1 (zastavěná plocha a nádvoří), jehož součástí je stavba č.p. 12 Březinky, způsob využití: rod. dům, včetně příslušenství v kat. území Březinky, obec Březinky, část obce Březinky, okres Svitavy, zapsáno na LV 73.</w:t>
      </w:r>
    </w:p>
    <w:p w14:paraId="72C70CFF"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594A8859"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1B5DA5F6"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72B489DC"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nezjištěno.</w:t>
      </w:r>
    </w:p>
    <w:p w14:paraId="13199F4E"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590139D8"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1F14EA63"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0070A66B" w14:textId="77777777" w:rsidR="00DA0BA3" w:rsidRDefault="00DA0BA3">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3.459.000,- Kč.</w:t>
      </w:r>
    </w:p>
    <w:p w14:paraId="7CAD1129"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p>
    <w:p w14:paraId="16785E3D"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22C4116B" w14:textId="77777777" w:rsidR="00DA0BA3" w:rsidRDefault="00DA0BA3">
      <w:pPr>
        <w:widowControl w:val="0"/>
        <w:autoSpaceDE w:val="0"/>
        <w:autoSpaceDN w:val="0"/>
        <w:adjustRightInd w:val="0"/>
        <w:spacing w:after="0" w:line="240" w:lineRule="auto"/>
        <w:jc w:val="both"/>
        <w:rPr>
          <w:rFonts w:ascii="Times New Roman" w:hAnsi="Times New Roman" w:cs="Times New Roman"/>
          <w:b/>
          <w:bCs/>
          <w:color w:val="000000"/>
          <w:kern w:val="0"/>
        </w:rPr>
      </w:pPr>
    </w:p>
    <w:p w14:paraId="56DD05BE"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nezjištěny.</w:t>
      </w:r>
    </w:p>
    <w:p w14:paraId="78323BFC"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B427BE" w14:paraId="6C507834" w14:textId="77777777">
        <w:tc>
          <w:tcPr>
            <w:tcW w:w="4989" w:type="dxa"/>
            <w:tcBorders>
              <w:top w:val="single" w:sz="6" w:space="0" w:color="auto"/>
              <w:left w:val="single" w:sz="8" w:space="0" w:color="auto"/>
              <w:bottom w:val="nil"/>
              <w:right w:val="nil"/>
            </w:tcBorders>
            <w:vAlign w:val="center"/>
          </w:tcPr>
          <w:p w14:paraId="3A343D51"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35" w:firstLine="735"/>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vAlign w:val="center"/>
          </w:tcPr>
          <w:p w14:paraId="01210F31" w14:textId="77777777" w:rsidR="00DA0BA3" w:rsidRDefault="00DA0BA3">
            <w:pPr>
              <w:widowControl w:val="0"/>
              <w:tabs>
                <w:tab w:val="left" w:pos="7470"/>
              </w:tabs>
              <w:autoSpaceDE w:val="0"/>
              <w:autoSpaceDN w:val="0"/>
              <w:adjustRightInd w:val="0"/>
              <w:spacing w:before="57" w:after="0" w:line="240" w:lineRule="auto"/>
              <w:ind w:right="13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3 459 000 Kč</w:t>
            </w:r>
          </w:p>
        </w:tc>
      </w:tr>
      <w:tr w:rsidR="00B427BE" w14:paraId="35845685" w14:textId="77777777">
        <w:tc>
          <w:tcPr>
            <w:tcW w:w="9562" w:type="dxa"/>
            <w:gridSpan w:val="2"/>
            <w:tcBorders>
              <w:top w:val="nil"/>
              <w:left w:val="single" w:sz="8" w:space="0" w:color="auto"/>
              <w:bottom w:val="single" w:sz="6" w:space="0" w:color="auto"/>
              <w:right w:val="nil"/>
            </w:tcBorders>
          </w:tcPr>
          <w:p w14:paraId="662065F0"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slovy: Tři miliony čtyři sta padesát devět tisíc Kč</w:t>
            </w:r>
          </w:p>
        </w:tc>
        <w:tc>
          <w:tcPr>
            <w:tcW w:w="76" w:type="dxa"/>
            <w:tcBorders>
              <w:top w:val="nil"/>
              <w:left w:val="nil"/>
              <w:bottom w:val="single" w:sz="6" w:space="0" w:color="auto"/>
              <w:right w:val="single" w:sz="8" w:space="0" w:color="auto"/>
            </w:tcBorders>
          </w:tcPr>
          <w:p w14:paraId="03F3A818" w14:textId="77777777" w:rsidR="00DA0BA3" w:rsidRDefault="00DA0BA3">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30F7EFD4"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0" w:after="20" w:line="240" w:lineRule="auto"/>
        <w:rPr>
          <w:rFonts w:ascii="Times New Roman" w:hAnsi="Times New Roman" w:cs="Times New Roman"/>
          <w:color w:val="000000"/>
          <w:kern w:val="0"/>
        </w:rPr>
      </w:pPr>
    </w:p>
    <w:p w14:paraId="32B864BE" w14:textId="77777777" w:rsidR="00DA0BA3" w:rsidRDefault="00DA0BA3" w:rsidP="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66FDA6DC" w14:textId="77777777" w:rsidR="00DA0BA3" w:rsidRDefault="00DA0BA3">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2BF73DF5" w14:textId="3BC5B017" w:rsidR="00DA0BA3" w:rsidRDefault="00DA0BA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sz w:val="16"/>
          <w:szCs w:val="16"/>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45AC7420" w14:textId="77777777">
        <w:tc>
          <w:tcPr>
            <w:tcW w:w="9486" w:type="dxa"/>
            <w:tcBorders>
              <w:top w:val="single" w:sz="6" w:space="0" w:color="auto"/>
              <w:left w:val="single" w:sz="8" w:space="0" w:color="auto"/>
              <w:bottom w:val="single" w:sz="6" w:space="0" w:color="auto"/>
              <w:right w:val="nil"/>
            </w:tcBorders>
            <w:shd w:val="pct30" w:color="0080FF" w:fill="FFFFFF"/>
          </w:tcPr>
          <w:p w14:paraId="4710B965"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67A525EA" w14:textId="77777777" w:rsidR="00DA0BA3" w:rsidRDefault="00DA0BA3">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03EFBB9B" w14:textId="77777777" w:rsidR="00DA0BA3" w:rsidRDefault="00DA0BA3">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B427BE" w14:paraId="7E302D69" w14:textId="77777777">
        <w:tc>
          <w:tcPr>
            <w:tcW w:w="7067" w:type="dxa"/>
            <w:tcBorders>
              <w:top w:val="nil"/>
              <w:left w:val="nil"/>
              <w:bottom w:val="single" w:sz="8" w:space="0" w:color="auto"/>
              <w:right w:val="nil"/>
            </w:tcBorders>
          </w:tcPr>
          <w:p w14:paraId="1EFCE3D4"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66BD1088"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B427BE" w14:paraId="6EC84808" w14:textId="77777777">
        <w:tc>
          <w:tcPr>
            <w:tcW w:w="8050" w:type="dxa"/>
            <w:gridSpan w:val="2"/>
            <w:tcBorders>
              <w:top w:val="nil"/>
              <w:left w:val="nil"/>
              <w:bottom w:val="nil"/>
              <w:right w:val="nil"/>
            </w:tcBorders>
          </w:tcPr>
          <w:p w14:paraId="194B0697" w14:textId="77777777" w:rsidR="00DA0BA3" w:rsidRDefault="00DA0BA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73</w:t>
            </w:r>
          </w:p>
        </w:tc>
        <w:tc>
          <w:tcPr>
            <w:tcW w:w="1588" w:type="dxa"/>
            <w:tcBorders>
              <w:top w:val="nil"/>
              <w:left w:val="nil"/>
              <w:bottom w:val="nil"/>
              <w:right w:val="nil"/>
            </w:tcBorders>
          </w:tcPr>
          <w:p w14:paraId="6E4882A1" w14:textId="77777777" w:rsidR="00DA0BA3" w:rsidRDefault="00DA0BA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B427BE" w14:paraId="3A29FA39" w14:textId="77777777">
        <w:tc>
          <w:tcPr>
            <w:tcW w:w="8050" w:type="dxa"/>
            <w:gridSpan w:val="2"/>
            <w:tcBorders>
              <w:top w:val="nil"/>
              <w:left w:val="nil"/>
              <w:bottom w:val="nil"/>
              <w:right w:val="nil"/>
            </w:tcBorders>
          </w:tcPr>
          <w:p w14:paraId="14804A54" w14:textId="77777777" w:rsidR="00DA0BA3" w:rsidRDefault="00DA0BA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18B02FE4" w14:textId="77777777" w:rsidR="00DA0BA3" w:rsidRDefault="00DA0BA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B427BE" w14:paraId="51472A41" w14:textId="77777777">
        <w:tc>
          <w:tcPr>
            <w:tcW w:w="8050" w:type="dxa"/>
            <w:gridSpan w:val="2"/>
            <w:tcBorders>
              <w:top w:val="nil"/>
              <w:left w:val="nil"/>
              <w:bottom w:val="nil"/>
              <w:right w:val="nil"/>
            </w:tcBorders>
          </w:tcPr>
          <w:p w14:paraId="77711F9D" w14:textId="77777777" w:rsidR="00DA0BA3" w:rsidRDefault="00DA0BA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49D6D21B" w14:textId="77777777" w:rsidR="00DA0BA3" w:rsidRDefault="00DA0BA3">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B427BE" w14:paraId="2A264B3F" w14:textId="77777777">
        <w:tc>
          <w:tcPr>
            <w:tcW w:w="8050" w:type="dxa"/>
            <w:gridSpan w:val="2"/>
            <w:tcBorders>
              <w:top w:val="nil"/>
              <w:left w:val="nil"/>
              <w:bottom w:val="nil"/>
              <w:right w:val="nil"/>
            </w:tcBorders>
          </w:tcPr>
          <w:p w14:paraId="322CCE4A" w14:textId="77777777" w:rsidR="00DA0BA3" w:rsidRDefault="00DA0BA3">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7BF2BC14" w14:textId="52959509" w:rsidR="00DA0BA3" w:rsidRDefault="008D7955">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8</w:t>
            </w:r>
          </w:p>
        </w:tc>
      </w:tr>
    </w:tbl>
    <w:p w14:paraId="1A216CA8"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0F52286D"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5DE58456" w14:textId="0C074391" w:rsidR="00DA0BA3" w:rsidRDefault="00DA0BA3">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4912AD8F" w14:textId="1FE49B63" w:rsidR="00DA0BA3" w:rsidRDefault="00DA0BA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 xml:space="preserve">Odměna byla sjednána </w:t>
      </w:r>
      <w:r w:rsidR="009039C8">
        <w:rPr>
          <w:rFonts w:ascii="Times New Roman" w:hAnsi="Times New Roman" w:cs="Times New Roman"/>
          <w:color w:val="000000"/>
          <w:kern w:val="0"/>
        </w:rPr>
        <w:t>smluvně.</w:t>
      </w:r>
    </w:p>
    <w:p w14:paraId="6C992A60" w14:textId="77777777" w:rsidR="00DA0BA3" w:rsidRDefault="00DA0BA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4AFBA680" w14:textId="77777777" w:rsidR="00DA0BA3" w:rsidRDefault="00DA0BA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332F5FA2" w14:textId="77777777" w:rsidR="00DA0BA3" w:rsidRDefault="00DA0BA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3B74893E" w14:textId="77777777" w:rsidR="00DA0BA3" w:rsidRDefault="00DA0BA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00C1DCA1" w14:textId="77777777" w:rsidR="00DA0BA3" w:rsidRDefault="00DA0BA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2839BC72" w14:textId="77777777" w:rsidR="00DA0BA3" w:rsidRDefault="00DA0BA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49FF1E7B" w14:textId="77777777" w:rsidR="00DA0BA3" w:rsidRDefault="00DA0BA3">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5B413B72" w14:textId="77777777" w:rsidR="00DA0BA3" w:rsidRDefault="00DA0BA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70927601" w14:textId="77777777" w:rsidR="00DA0BA3" w:rsidRDefault="00DA0BA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3DC5EC4A" w14:textId="77777777" w:rsidR="00DA0BA3" w:rsidRDefault="00DA0BA3">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6D06AA52" w14:textId="77777777" w:rsidR="00DA0BA3" w:rsidRDefault="00DA0BA3">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0FD082C8" w14:textId="77777777" w:rsidR="00DA0BA3" w:rsidRDefault="00DA0BA3">
      <w:pPr>
        <w:widowControl w:val="0"/>
        <w:autoSpaceDE w:val="0"/>
        <w:autoSpaceDN w:val="0"/>
        <w:adjustRightInd w:val="0"/>
        <w:spacing w:before="30" w:after="30" w:line="240" w:lineRule="auto"/>
        <w:rPr>
          <w:rFonts w:ascii="Times New Roman" w:hAnsi="Times New Roman" w:cs="Times New Roman"/>
          <w:color w:val="000000"/>
          <w:kern w:val="0"/>
        </w:rPr>
      </w:pPr>
    </w:p>
    <w:p w14:paraId="4D35DC77" w14:textId="77777777" w:rsidR="00DA0BA3" w:rsidRDefault="00DA0BA3">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B427BE" w14:paraId="1096E01C" w14:textId="77777777">
        <w:tc>
          <w:tcPr>
            <w:tcW w:w="9486" w:type="dxa"/>
            <w:tcBorders>
              <w:top w:val="single" w:sz="6" w:space="0" w:color="auto"/>
              <w:left w:val="single" w:sz="8" w:space="0" w:color="auto"/>
              <w:bottom w:val="single" w:sz="6" w:space="0" w:color="auto"/>
              <w:right w:val="nil"/>
            </w:tcBorders>
            <w:shd w:val="pct30" w:color="0080FF" w:fill="FFFFFF"/>
          </w:tcPr>
          <w:p w14:paraId="2657A8B5" w14:textId="77777777" w:rsidR="00DA0BA3" w:rsidRDefault="00DA0BA3">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0BEFFBAD" w14:textId="77777777" w:rsidR="00DA0BA3" w:rsidRDefault="00DA0BA3">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072057DC"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7ED7438C" w14:textId="77777777" w:rsidR="00DA0BA3" w:rsidRDefault="00DA0BA3">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MSpr ČR č.j. 165/2010-OD-ZN podle ust. § 21 odst. 3 zák. č. 36/1967 Sb. a § 6 odst. 1 vyhl. Č. 37/1967 Sb., ve znění pozdějších předpisů, do prvého oddílu seznamu ústavů kvalifikovaných pro znaleckou činnost, a to pro znalecké posudky v oboru ekonomika s rozsahem znaleckého oprávnění pro ceny a odhady nemovitostí.                                            </w:t>
      </w:r>
    </w:p>
    <w:p w14:paraId="23474DA5" w14:textId="77777777" w:rsidR="00DA0BA3" w:rsidRDefault="00DA0BA3">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005579/2026.</w:t>
      </w:r>
    </w:p>
    <w:p w14:paraId="017A691E" w14:textId="070441B7" w:rsidR="00DA0BA3" w:rsidRDefault="00DA0BA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EE342F">
        <w:rPr>
          <w:rFonts w:ascii="Times New Roman" w:hAnsi="Times New Roman" w:cs="Times New Roman"/>
          <w:color w:val="000000"/>
          <w:kern w:val="0"/>
        </w:rPr>
        <w:t>10.02</w:t>
      </w:r>
      <w:r>
        <w:rPr>
          <w:rFonts w:ascii="Times New Roman" w:hAnsi="Times New Roman" w:cs="Times New Roman"/>
          <w:color w:val="000000"/>
          <w:kern w:val="0"/>
        </w:rPr>
        <w:t>.2026</w:t>
      </w:r>
    </w:p>
    <w:p w14:paraId="501F63E3" w14:textId="77777777" w:rsidR="00DA0BA3" w:rsidRDefault="00DA0BA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5F47D9F3" w14:textId="77777777" w:rsidR="00DA0BA3" w:rsidRDefault="00DA0BA3">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62812674" w14:textId="77777777" w:rsidR="00DA0BA3" w:rsidRDefault="00DA0BA3">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0FAD0E8E" w14:textId="77777777" w:rsidR="00DA0BA3" w:rsidRDefault="00DA0BA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7D140BF7" w14:textId="77777777" w:rsidR="00DA0BA3" w:rsidRDefault="00DA0BA3">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051BED48" w14:textId="77777777" w:rsidR="00DA0BA3" w:rsidRDefault="00DA0BA3">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64D682DD" w14:textId="77777777" w:rsidR="00DA0BA3" w:rsidRDefault="00DA0BA3">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DA0BA3">
      <w:footerReference w:type="even" r:id="rId11"/>
      <w:footerReference w:type="default" r:id="rId12"/>
      <w:headerReference w:type="first" r:id="rId13"/>
      <w:footerReference w:type="first" r:id="rId14"/>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8C6FE" w14:textId="77777777" w:rsidR="00DA0BA3" w:rsidRDefault="00DA0BA3">
      <w:pPr>
        <w:spacing w:after="0" w:line="240" w:lineRule="auto"/>
      </w:pPr>
      <w:r>
        <w:separator/>
      </w:r>
    </w:p>
  </w:endnote>
  <w:endnote w:type="continuationSeparator" w:id="0">
    <w:p w14:paraId="5EC54F36" w14:textId="77777777" w:rsidR="00DA0BA3" w:rsidRDefault="00DA0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0159B"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73A9A4F6" w14:textId="77777777" w:rsidR="00DA0BA3" w:rsidRDefault="00DA0BA3">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7D7A" w14:textId="77777777" w:rsidR="00DA0BA3" w:rsidRDefault="00DA0BA3">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7BF78948" w14:textId="77777777" w:rsidR="00DA0BA3" w:rsidRDefault="00DA0BA3">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7AD94"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61FAE2A0" w14:textId="77777777" w:rsidR="00DA0BA3" w:rsidRDefault="00DA0BA3">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93301" w14:textId="77777777" w:rsidR="00DA0BA3" w:rsidRDefault="00DA0BA3">
      <w:pPr>
        <w:spacing w:after="0" w:line="240" w:lineRule="auto"/>
      </w:pPr>
      <w:r>
        <w:separator/>
      </w:r>
    </w:p>
  </w:footnote>
  <w:footnote w:type="continuationSeparator" w:id="0">
    <w:p w14:paraId="29917A0B" w14:textId="77777777" w:rsidR="00DA0BA3" w:rsidRDefault="00DA0B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4BDE0" w14:textId="77777777" w:rsidR="00DA0BA3" w:rsidRDefault="00DA0BA3">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73150633" w14:textId="77777777" w:rsidR="00DA0BA3" w:rsidRDefault="00DA0BA3">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815222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A3"/>
    <w:rsid w:val="00244102"/>
    <w:rsid w:val="00294CB3"/>
    <w:rsid w:val="00342FA4"/>
    <w:rsid w:val="005C3B61"/>
    <w:rsid w:val="008D7955"/>
    <w:rsid w:val="009039C8"/>
    <w:rsid w:val="00B427BE"/>
    <w:rsid w:val="00DA0BA3"/>
    <w:rsid w:val="00EE34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5AC135"/>
  <w14:defaultImageDpi w14:val="0"/>
  <w15:docId w15:val="{FCF940CA-9E7E-4E63-B090-F9D32D03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3.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4421</Words>
  <Characters>26076</Characters>
  <Application>Microsoft Office Word</Application>
  <DocSecurity>0</DocSecurity>
  <Lines>217</Lines>
  <Paragraphs>60</Paragraphs>
  <ScaleCrop>false</ScaleCrop>
  <Company/>
  <LinksUpToDate>false</LinksUpToDate>
  <CharactersWithSpaces>30437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5</cp:revision>
  <dcterms:created xsi:type="dcterms:W3CDTF">2026-01-26T07:17:00Z</dcterms:created>
  <dcterms:modified xsi:type="dcterms:W3CDTF">2026-02-09T20:41:00Z</dcterms:modified>
</cp:coreProperties>
</file>